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word/diagrams/data25.xml" ContentType="application/vnd.openxmlformats-officedocument.drawingml.diagramData+xml"/>
  <Override PartName="/word/diagrams/layout27.xml" ContentType="application/vnd.openxmlformats-officedocument.drawingml.diagramLayout+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layout12.xml" ContentType="application/vnd.openxmlformats-officedocument.drawingml.diagramLayout+xml"/>
  <Override PartName="/word/diagrams/colors15.xml" ContentType="application/vnd.openxmlformats-officedocument.drawingml.diagramColors+xml"/>
  <Override PartName="/word/diagrams/data21.xml" ContentType="application/vnd.openxmlformats-officedocument.drawingml.diagramData+xml"/>
  <Override PartName="/word/diagrams/layout23.xml" ContentType="application/vnd.openxmlformats-officedocument.drawingml.diagramLayout+xml"/>
  <Override PartName="/word/diagrams/colors26.xml" ContentType="application/vnd.openxmlformats-officedocument.drawingml.diagramColor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30.xml" ContentType="application/vnd.openxmlformats-officedocument.drawingml.diagramLayout+xml"/>
  <Override PartName="/word/diagrams/layout7.xml" ContentType="application/vnd.openxmlformats-officedocument.drawingml.diagramLayout+xml"/>
  <Override PartName="/word/diagrams/colors11.xml" ContentType="application/vnd.openxmlformats-officedocument.drawingml.diagramColors+xml"/>
  <Override PartName="/word/diagrams/colors22.xml" ContentType="application/vnd.openxmlformats-officedocument.drawingml.diagramColors+xml"/>
  <Override PartName="/word/diagrams/quickStyle7.xml" ContentType="application/vnd.openxmlformats-officedocument.drawingml.diagramStyle+xml"/>
  <Override PartName="/word/diagrams/quickStyle27.xml" ContentType="application/vnd.openxmlformats-officedocument.drawingml.diagramStyle+xml"/>
  <Override PartName="/word/diagrams/layout3.xml" ContentType="application/vnd.openxmlformats-officedocument.drawingml.diagramLayout+xml"/>
  <Override PartName="/word/diagrams/data8.xml" ContentType="application/vnd.openxmlformats-officedocument.drawingml.diagramData+xml"/>
  <Override PartName="/word/diagrams/quickStyle16.xml" ContentType="application/vnd.openxmlformats-officedocument.drawingml.diagramStyle+xml"/>
  <Override PartName="/word/glossary/webSettings.xml" ContentType="application/vnd.openxmlformats-officedocument.wordprocessingml.webSettings+xml"/>
  <Override PartName="/word/charts/chart1.xml" ContentType="application/vnd.openxmlformats-officedocument.drawingml.chart+xml"/>
  <Override PartName="/word/diagrams/quickStyle3.xml" ContentType="application/vnd.openxmlformats-officedocument.drawingml.diagramStyle+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quickStyle23.xml" ContentType="application/vnd.openxmlformats-officedocument.drawingml.diagramStyle+xml"/>
  <Override PartName="/word/diagrams/layout28.xml" ContentType="application/vnd.openxmlformats-officedocument.drawingml.diagramLayout+xml"/>
  <Default Extension="png" ContentType="image/png"/>
  <Override PartName="/word/diagrams/data4.xml" ContentType="application/vnd.openxmlformats-officedocument.drawingml.diagramData+xml"/>
  <Override PartName="/word/diagrams/layout17.xml" ContentType="application/vnd.openxmlformats-officedocument.drawingml.diagramLayout+xml"/>
  <Override PartName="/word/diagrams/data26.xml" ContentType="application/vnd.openxmlformats-officedocument.drawingml.diagramData+xml"/>
  <Override PartName="/word/diagrams/quickStyle3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ata24.xml" ContentType="application/vnd.openxmlformats-officedocument.drawingml.diagramData+xml"/>
  <Override PartName="/word/diagrams/layout24.xml" ContentType="application/vnd.openxmlformats-officedocument.drawingml.diagramLayout+xml"/>
  <Override PartName="/word/diagrams/colors27.xml" ContentType="application/vnd.openxmlformats-officedocument.drawingml.diagramColors+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ata22.xml" ContentType="application/vnd.openxmlformats-officedocument.drawingml.diagramData+xml"/>
  <Override PartName="/word/diagrams/layout22.xml" ContentType="application/vnd.openxmlformats-officedocument.drawingml.diagramLayout+xml"/>
  <Override PartName="/word/diagrams/colors25.xml" ContentType="application/vnd.openxmlformats-officedocument.drawingml.diagramColors+xml"/>
  <Override PartName="/word/diagrams/data31.xml" ContentType="application/vnd.openxmlformats-officedocument.drawingml.diagramData+xml"/>
  <Override PartName="/word/diagrams/layout31.xml" ContentType="application/vnd.openxmlformats-officedocument.drawingml.diagramLayout+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word/diagrams/data20.xml" ContentType="application/vnd.openxmlformats-officedocument.drawingml.diagramData+xml"/>
  <Override PartName="/word/diagrams/layout20.xml" ContentType="application/vnd.openxmlformats-officedocument.drawingml.diagramLayout+xml"/>
  <Override PartName="/word/diagrams/colors23.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diagrams/quickStyle19.xml" ContentType="application/vnd.openxmlformats-officedocument.drawingml.diagramStyle+xml"/>
  <Override PartName="/word/diagrams/colors21.xml" ContentType="application/vnd.openxmlformats-officedocument.drawingml.diagramColors+xml"/>
  <Override PartName="/word/diagrams/quickStyle28.xml" ContentType="application/vnd.openxmlformats-officedocument.drawingml.diagramStyle+xml"/>
  <Override PartName="/word/diagrams/colors30.xml" ContentType="application/vnd.openxmlformats-officedocument.drawingml.diagramColors+xml"/>
  <Override PartName="/word/footer2.xml" ContentType="application/vnd.openxmlformats-officedocument.wordprocessingml.footer+xml"/>
  <Override PartName="/word/glossary/document.xml" ContentType="application/vnd.openxmlformats-officedocument.wordprocessingml.document.glossary+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quickStyle17.xml" ContentType="application/vnd.openxmlformats-officedocument.drawingml.diagramStyle+xml"/>
  <Override PartName="/word/diagrams/quickStyle26.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quickStyle15.xml" ContentType="application/vnd.openxmlformats-officedocument.drawingml.diagramStyle+xml"/>
  <Override PartName="/word/diagrams/quickStyle24.xml" ContentType="application/vnd.openxmlformats-officedocument.drawingml.diagramStyle+xml"/>
  <Override PartName="/word/diagrams/data29.xml" ContentType="application/vnd.openxmlformats-officedocument.drawingml.diagramData+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word/diagrams/quickStyle22.xml" ContentType="application/vnd.openxmlformats-officedocument.drawingml.diagramStyle+xml"/>
  <Override PartName="/word/diagrams/data27.xml" ContentType="application/vnd.openxmlformats-officedocument.drawingml.diagramData+xml"/>
  <Override PartName="/word/diagrams/layout29.xml" ContentType="application/vnd.openxmlformats-officedocument.drawingml.diagramLayout+xml"/>
  <Override PartName="/word/diagrams/quickStyle31.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quickStyle20.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layout14.xml" ContentType="application/vnd.openxmlformats-officedocument.drawingml.diagramLayout+xml"/>
  <Override PartName="/word/diagrams/colors17.xml" ContentType="application/vnd.openxmlformats-officedocument.drawingml.diagramColors+xml"/>
  <Override PartName="/word/diagrams/data23.xml" ContentType="application/vnd.openxmlformats-officedocument.drawingml.diagramData+xml"/>
  <Override PartName="/word/diagrams/layout25.xml" ContentType="application/vnd.openxmlformats-officedocument.drawingml.diagramLayout+xml"/>
  <Override PartName="/word/diagrams/colors28.xml" ContentType="application/vnd.openxmlformats-officedocument.drawingml.diagramColors+xml"/>
  <Default Extension="wmf" ContentType="image/x-wmf"/>
  <Override PartName="/word/diagrams/data12.xml" ContentType="application/vnd.openxmlformats-officedocument.drawingml.diagramData+xml"/>
  <Override PartName="/word/diagrams/layout21.xml" ContentType="application/vnd.openxmlformats-officedocument.drawingml.diagramLayout+xml"/>
  <Override PartName="/word/diagrams/data30.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colors24.xml" ContentType="application/vnd.openxmlformats-officedocument.drawingml.diagramColors+xml"/>
  <Override PartName="/word/diagrams/quickStyle9.xml" ContentType="application/vnd.openxmlformats-officedocument.drawingml.diagramStyle+xml"/>
  <Override PartName="/word/diagrams/colors20.xml" ContentType="application/vnd.openxmlformats-officedocument.drawingml.diagramColors+xml"/>
  <Override PartName="/word/diagrams/quickStyle29.xml" ContentType="application/vnd.openxmlformats-officedocument.drawingml.diagramStyle+xml"/>
  <Override PartName="/word/diagrams/colors31.xml" ContentType="application/vnd.openxmlformats-officedocument.drawingml.diagramColors+xml"/>
  <Override PartName="/word/diagrams/layout5.xml" ContentType="application/vnd.openxmlformats-officedocument.drawingml.diagramLayout+xml"/>
  <Override PartName="/word/diagrams/quickStyle18.xml" ContentType="application/vnd.openxmlformats-officedocument.drawingml.diagramStyle+xml"/>
  <Override PartName="/word/footer1.xml" ContentType="application/vnd.openxmlformats-officedocument.wordprocessingml.footer+xml"/>
  <Override PartName="/word/diagrams/quickStyle5.xml" ContentType="application/vnd.openxmlformats-officedocument.drawingml.diagramStyle+xml"/>
  <Override PartName="/word/diagrams/colors8.xml" ContentType="application/vnd.openxmlformats-officedocument.drawingml.diagramColors+xml"/>
  <Override PartName="/word/diagrams/quickStyle14.xml" ContentType="application/vnd.openxmlformats-officedocument.drawingml.diagramStyle+xml"/>
  <Override PartName="/word/diagrams/quickStyle25.xml" ContentType="application/vnd.openxmlformats-officedocument.drawingml.diagramStyle+xml"/>
  <Override PartName="/word/glossary/settings.xml" ContentType="application/vnd.openxmlformats-officedocument.wordprocessingml.settings+xml"/>
  <Override PartName="/word/diagrams/layout1.xml" ContentType="application/vnd.openxmlformats-officedocument.drawingml.diagramLayout+xml"/>
  <Override PartName="/word/diagrams/data6.xml" ContentType="application/vnd.openxmlformats-officedocument.drawingml.diagramData+xml"/>
  <Override PartName="/word/diagrams/layout19.xml" ContentType="application/vnd.openxmlformats-officedocument.drawingml.diagramLayout+xml"/>
  <Override PartName="/word/diagrams/data28.xml" ContentType="application/vnd.openxmlformats-officedocument.drawingml.diagramData+xml"/>
  <Override PartName="/word/diagrams/quickStyle1.xml" ContentType="application/vnd.openxmlformats-officedocument.drawingml.diagramStyle+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quickStyle21.xml" ContentType="application/vnd.openxmlformats-officedocument.drawingml.diagramStyle+xml"/>
  <Override PartName="/word/diagrams/layout26.xml" ContentType="application/vnd.openxmlformats-officedocument.drawingml.diagramLayout+xml"/>
  <Override PartName="/word/diagrams/colors29.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7E" w:rsidRPr="00722D9B" w:rsidRDefault="00C27CB7">
      <w:pPr>
        <w:rPr>
          <w:rFonts w:ascii="Arial Narrow" w:hAnsi="Arial Narrow"/>
          <w:b/>
          <w:color w:val="808080"/>
        </w:rPr>
      </w:pPr>
      <w:r w:rsidRPr="00C27CB7">
        <w:rPr>
          <w:rFonts w:ascii="Arial Narrow" w:hAnsi="Arial Narrow"/>
          <w:b/>
          <w:noProof/>
          <w:color w:val="80808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3" o:spid="_x0000_s1091" type="#_x0000_t75" style="position:absolute;left:0;text-align:left;margin-left:0;margin-top:-55.4pt;width:247.15pt;height:63.4pt;z-index:251654656;mso-wrap-edited:f" wrapcoords="-64 0 -64 21097 21600 21097 21600 0 -64 0">
            <v:imagedata r:id="rId8" o:title=""/>
            <w10:wrap type="tight"/>
          </v:shape>
        </w:pict>
      </w:r>
    </w:p>
    <w:p w:rsidR="0015627E" w:rsidRPr="00722D9B" w:rsidRDefault="0015627E">
      <w:pPr>
        <w:rPr>
          <w:rFonts w:ascii="Arial Narrow" w:hAnsi="Arial Narrow"/>
          <w:b/>
          <w:color w:val="808080"/>
        </w:rPr>
      </w:pPr>
    </w:p>
    <w:p w:rsidR="0015627E" w:rsidRDefault="0015627E">
      <w:pPr>
        <w:rPr>
          <w:rFonts w:ascii="Arial Narrow" w:hAnsi="Arial Narrow"/>
          <w:b/>
          <w:color w:val="808080"/>
        </w:rPr>
      </w:pPr>
    </w:p>
    <w:p w:rsidR="001C10D9" w:rsidRDefault="001C10D9">
      <w:pPr>
        <w:rPr>
          <w:rFonts w:ascii="Arial Narrow" w:hAnsi="Arial Narrow"/>
          <w:b/>
          <w:color w:val="808080"/>
        </w:rPr>
      </w:pPr>
    </w:p>
    <w:p w:rsidR="0015627E" w:rsidRPr="001C10D9" w:rsidRDefault="004951E0" w:rsidP="001C10D9">
      <w:pPr>
        <w:spacing w:before="0" w:after="0" w:line="240" w:lineRule="auto"/>
        <w:jc w:val="center"/>
        <w:rPr>
          <w:rFonts w:ascii="Helvetica" w:hAnsi="Helvetica"/>
          <w:b/>
          <w:color w:val="808080"/>
          <w:sz w:val="16"/>
          <w:szCs w:val="16"/>
        </w:rPr>
      </w:pPr>
      <w:r>
        <w:rPr>
          <w:rFonts w:ascii="Helvetica" w:hAnsi="Helvetica"/>
          <w:noProof/>
          <w:color w:val="000000"/>
          <w:sz w:val="16"/>
          <w:szCs w:val="16"/>
        </w:rPr>
        <w:drawing>
          <wp:inline distT="0" distB="0" distL="0" distR="0">
            <wp:extent cx="4495800" cy="2537460"/>
            <wp:effectExtent l="19050" t="0" r="0" b="0"/>
            <wp:docPr id="1" name="Imagem 1" descr="Tela de Umberto Boccioni, um dos grandes nomes do movimento futur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a de Umberto Boccioni, um dos grandes nomes do movimento futurista"/>
                    <pic:cNvPicPr>
                      <a:picLocks noChangeAspect="1" noChangeArrowheads="1"/>
                    </pic:cNvPicPr>
                  </pic:nvPicPr>
                  <pic:blipFill>
                    <a:blip r:embed="rId9"/>
                    <a:srcRect/>
                    <a:stretch>
                      <a:fillRect/>
                    </a:stretch>
                  </pic:blipFill>
                  <pic:spPr bwMode="auto">
                    <a:xfrm>
                      <a:off x="0" y="0"/>
                      <a:ext cx="4495800" cy="2537460"/>
                    </a:xfrm>
                    <a:prstGeom prst="rect">
                      <a:avLst/>
                    </a:prstGeom>
                    <a:noFill/>
                    <a:ln w="9525">
                      <a:noFill/>
                      <a:miter lim="800000"/>
                      <a:headEnd/>
                      <a:tailEnd/>
                    </a:ln>
                  </pic:spPr>
                </pic:pic>
              </a:graphicData>
            </a:graphic>
          </wp:inline>
        </w:drawing>
      </w:r>
    </w:p>
    <w:p w:rsidR="0015627E" w:rsidRPr="001C10D9" w:rsidRDefault="001C10D9" w:rsidP="001C10D9">
      <w:pPr>
        <w:spacing w:before="0" w:after="0" w:line="240" w:lineRule="auto"/>
        <w:ind w:firstLine="708"/>
        <w:rPr>
          <w:rFonts w:ascii="Helvetica" w:hAnsi="Helvetica"/>
          <w:b/>
          <w:color w:val="808080"/>
          <w:sz w:val="12"/>
          <w:szCs w:val="12"/>
        </w:rPr>
      </w:pPr>
      <w:r w:rsidRPr="001C10D9">
        <w:rPr>
          <w:rFonts w:ascii="Helvetica" w:hAnsi="Helvetica"/>
          <w:b/>
          <w:color w:val="808080"/>
          <w:sz w:val="12"/>
          <w:szCs w:val="12"/>
        </w:rPr>
        <w:t>Umberto Boccioni</w:t>
      </w:r>
    </w:p>
    <w:p w:rsidR="001C10D9" w:rsidRDefault="001C10D9" w:rsidP="0015627E">
      <w:pPr>
        <w:pStyle w:val="Cabealho"/>
        <w:tabs>
          <w:tab w:val="clear" w:pos="4252"/>
          <w:tab w:val="clear" w:pos="8504"/>
        </w:tabs>
        <w:spacing w:before="0" w:after="0"/>
        <w:jc w:val="center"/>
        <w:rPr>
          <w:rFonts w:ascii="Helvetica" w:hAnsi="Helvetica"/>
          <w:b/>
          <w:caps/>
          <w:spacing w:val="120"/>
          <w:sz w:val="36"/>
        </w:rPr>
      </w:pPr>
    </w:p>
    <w:p w:rsidR="0015627E" w:rsidRPr="008359BA" w:rsidRDefault="0015627E" w:rsidP="008359BA">
      <w:pPr>
        <w:spacing w:before="60"/>
        <w:jc w:val="center"/>
        <w:rPr>
          <w:rFonts w:ascii="Helvetica" w:hAnsi="Helvetica"/>
          <w:b/>
          <w:caps/>
          <w:spacing w:val="0"/>
          <w:sz w:val="32"/>
          <w:szCs w:val="32"/>
        </w:rPr>
      </w:pPr>
      <w:r w:rsidRPr="008359BA">
        <w:rPr>
          <w:rFonts w:ascii="Helvetica" w:hAnsi="Helvetica"/>
          <w:b/>
          <w:caps/>
          <w:spacing w:val="0"/>
          <w:sz w:val="32"/>
          <w:szCs w:val="32"/>
        </w:rPr>
        <w:t>plano de actividades</w:t>
      </w:r>
    </w:p>
    <w:p w:rsidR="0015627E" w:rsidRPr="008359BA" w:rsidRDefault="00F8015F" w:rsidP="008359BA">
      <w:pPr>
        <w:spacing w:before="60"/>
        <w:jc w:val="center"/>
        <w:rPr>
          <w:rFonts w:ascii="Helvetica" w:hAnsi="Helvetica"/>
          <w:b/>
          <w:caps/>
          <w:spacing w:val="0"/>
          <w:sz w:val="32"/>
          <w:szCs w:val="32"/>
        </w:rPr>
      </w:pPr>
      <w:r w:rsidRPr="008359BA">
        <w:rPr>
          <w:rFonts w:ascii="Helvetica" w:hAnsi="Helvetica"/>
          <w:b/>
          <w:caps/>
          <w:spacing w:val="0"/>
          <w:sz w:val="32"/>
          <w:szCs w:val="32"/>
        </w:rPr>
        <w:t>2011</w:t>
      </w:r>
    </w:p>
    <w:p w:rsidR="0015627E" w:rsidRPr="006A070D" w:rsidRDefault="0015627E">
      <w:pPr>
        <w:jc w:val="center"/>
        <w:rPr>
          <w:rFonts w:ascii="Arial Narrow" w:hAnsi="Arial Narrow"/>
          <w:b/>
          <w:caps/>
          <w:spacing w:val="120"/>
          <w:sz w:val="28"/>
        </w:rPr>
      </w:pPr>
    </w:p>
    <w:p w:rsidR="0015627E" w:rsidRPr="006A070D" w:rsidRDefault="0015627E">
      <w:pPr>
        <w:jc w:val="center"/>
        <w:rPr>
          <w:rFonts w:ascii="Arial Narrow" w:hAnsi="Arial Narrow"/>
          <w:b/>
          <w:caps/>
          <w:spacing w:val="120"/>
          <w:sz w:val="28"/>
        </w:rPr>
      </w:pPr>
    </w:p>
    <w:p w:rsidR="0015627E" w:rsidRPr="006A070D" w:rsidRDefault="0015627E">
      <w:pPr>
        <w:jc w:val="center"/>
        <w:rPr>
          <w:rFonts w:ascii="Arial Narrow" w:hAnsi="Arial Narrow"/>
          <w:b/>
          <w:caps/>
          <w:spacing w:val="120"/>
          <w:sz w:val="28"/>
        </w:rPr>
      </w:pPr>
    </w:p>
    <w:p w:rsidR="001C10D9" w:rsidRDefault="001C10D9" w:rsidP="0015627E">
      <w:pPr>
        <w:jc w:val="center"/>
        <w:rPr>
          <w:rFonts w:ascii="Helvetica" w:hAnsi="Helvetica"/>
          <w:b/>
          <w:caps/>
          <w:spacing w:val="120"/>
          <w:sz w:val="24"/>
        </w:rPr>
      </w:pPr>
    </w:p>
    <w:p w:rsidR="009C395B" w:rsidRDefault="009C395B" w:rsidP="006371DD">
      <w:pPr>
        <w:spacing w:before="60"/>
        <w:rPr>
          <w:rFonts w:ascii="Helvetica" w:hAnsi="Helvetica"/>
          <w:spacing w:val="0"/>
          <w:sz w:val="24"/>
          <w:szCs w:val="24"/>
        </w:rPr>
      </w:pPr>
    </w:p>
    <w:p w:rsidR="008359BA" w:rsidRDefault="008359BA" w:rsidP="008359BA">
      <w:pPr>
        <w:jc w:val="center"/>
        <w:rPr>
          <w:rFonts w:ascii="Helvetica" w:hAnsi="Helvetica"/>
          <w:spacing w:val="0"/>
          <w:sz w:val="24"/>
          <w:szCs w:val="24"/>
        </w:rPr>
      </w:pPr>
      <w:r w:rsidRPr="008359BA">
        <w:rPr>
          <w:rFonts w:ascii="Helvetica" w:hAnsi="Helvetica"/>
          <w:spacing w:val="0"/>
          <w:sz w:val="24"/>
          <w:szCs w:val="24"/>
        </w:rPr>
        <w:t>Agosto 2010</w:t>
      </w:r>
    </w:p>
    <w:p w:rsidR="006371DD" w:rsidRPr="006371DD" w:rsidRDefault="006371DD" w:rsidP="008359BA">
      <w:pPr>
        <w:jc w:val="center"/>
        <w:rPr>
          <w:rFonts w:ascii="Helvetica" w:hAnsi="Helvetica"/>
          <w:spacing w:val="0"/>
          <w:sz w:val="18"/>
          <w:szCs w:val="18"/>
        </w:rPr>
      </w:pPr>
      <w:r w:rsidRPr="006371DD">
        <w:rPr>
          <w:rFonts w:ascii="Helvetica" w:hAnsi="Helvetica"/>
          <w:spacing w:val="0"/>
          <w:sz w:val="18"/>
          <w:szCs w:val="18"/>
        </w:rPr>
        <w:t>(V2.1)</w:t>
      </w:r>
    </w:p>
    <w:p w:rsidR="0015627E" w:rsidRDefault="0015627E" w:rsidP="0015627E">
      <w:pPr>
        <w:spacing w:before="60"/>
        <w:jc w:val="center"/>
        <w:rPr>
          <w:rFonts w:ascii="Helvetica" w:hAnsi="Helvetica"/>
          <w:spacing w:val="0"/>
          <w:sz w:val="24"/>
          <w:szCs w:val="24"/>
        </w:rPr>
      </w:pPr>
      <w:r w:rsidRPr="00A20DE5">
        <w:rPr>
          <w:rFonts w:ascii="Helvetica" w:hAnsi="Helvetica"/>
          <w:spacing w:val="0"/>
          <w:sz w:val="24"/>
          <w:szCs w:val="24"/>
        </w:rPr>
        <w:lastRenderedPageBreak/>
        <w:t>ÍNDICE</w:t>
      </w:r>
    </w:p>
    <w:p w:rsidR="00CB63B1" w:rsidRDefault="00CB63B1" w:rsidP="0015627E">
      <w:pPr>
        <w:spacing w:before="60"/>
        <w:jc w:val="center"/>
        <w:rPr>
          <w:rFonts w:ascii="Helvetica" w:hAnsi="Helvetica"/>
          <w:spacing w:val="0"/>
          <w:sz w:val="24"/>
          <w:szCs w:val="24"/>
        </w:rPr>
      </w:pPr>
    </w:p>
    <w:p w:rsidR="00B92D60" w:rsidRPr="00B92D60" w:rsidRDefault="00C27CB7" w:rsidP="00B92D60">
      <w:pPr>
        <w:pStyle w:val="ndice1"/>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spacing w:val="0"/>
          <w:sz w:val="22"/>
          <w:szCs w:val="22"/>
        </w:rPr>
        <w:fldChar w:fldCharType="begin"/>
      </w:r>
      <w:r w:rsidR="0015627E" w:rsidRPr="00B92D60">
        <w:rPr>
          <w:rFonts w:ascii="Helvetica" w:hAnsi="Helvetica"/>
          <w:spacing w:val="0"/>
          <w:sz w:val="22"/>
          <w:szCs w:val="22"/>
        </w:rPr>
        <w:instrText xml:space="preserve"> TOC \o "1-3" </w:instrText>
      </w:r>
      <w:r w:rsidRPr="00B92D60">
        <w:rPr>
          <w:rFonts w:ascii="Helvetica" w:hAnsi="Helvetica"/>
          <w:spacing w:val="0"/>
          <w:sz w:val="22"/>
          <w:szCs w:val="22"/>
        </w:rPr>
        <w:fldChar w:fldCharType="separate"/>
      </w:r>
      <w:r w:rsidR="00B92D60" w:rsidRPr="00B92D60">
        <w:rPr>
          <w:rFonts w:ascii="Helvetica" w:hAnsi="Helvetica"/>
          <w:noProof/>
          <w:sz w:val="22"/>
          <w:szCs w:val="22"/>
        </w:rPr>
        <w:t>INTRODUÇÃO CONTEXTUALIZANTE</w:t>
      </w:r>
      <w:r w:rsidR="00B92D60" w:rsidRPr="00B92D60">
        <w:rPr>
          <w:rFonts w:ascii="Helvetica" w:hAnsi="Helvetica"/>
          <w:noProof/>
          <w:sz w:val="22"/>
          <w:szCs w:val="22"/>
        </w:rPr>
        <w:tab/>
      </w:r>
      <w:r w:rsidRPr="00B92D60">
        <w:rPr>
          <w:rFonts w:ascii="Helvetica" w:hAnsi="Helvetica"/>
          <w:noProof/>
          <w:sz w:val="22"/>
          <w:szCs w:val="22"/>
        </w:rPr>
        <w:fldChar w:fldCharType="begin"/>
      </w:r>
      <w:r w:rsidR="00B92D60" w:rsidRPr="00B92D60">
        <w:rPr>
          <w:rFonts w:ascii="Helvetica" w:hAnsi="Helvetica"/>
          <w:noProof/>
          <w:sz w:val="22"/>
          <w:szCs w:val="22"/>
        </w:rPr>
        <w:instrText xml:space="preserve"> PAGEREF _Toc269483860 \h </w:instrText>
      </w:r>
      <w:r w:rsidRPr="00B92D60">
        <w:rPr>
          <w:rFonts w:ascii="Helvetica" w:hAnsi="Helvetica"/>
          <w:noProof/>
          <w:sz w:val="22"/>
          <w:szCs w:val="22"/>
        </w:rPr>
      </w:r>
      <w:r w:rsidRPr="00B92D60">
        <w:rPr>
          <w:rFonts w:ascii="Helvetica" w:hAnsi="Helvetica"/>
          <w:noProof/>
          <w:sz w:val="22"/>
          <w:szCs w:val="22"/>
        </w:rPr>
        <w:fldChar w:fldCharType="separate"/>
      </w:r>
      <w:r w:rsidR="00831056">
        <w:rPr>
          <w:rFonts w:ascii="Helvetica" w:hAnsi="Helvetica"/>
          <w:noProof/>
          <w:sz w:val="22"/>
          <w:szCs w:val="22"/>
        </w:rPr>
        <w:t>2</w:t>
      </w:r>
      <w:r w:rsidRPr="00B92D60">
        <w:rPr>
          <w:rFonts w:ascii="Helvetica" w:hAnsi="Helvetica"/>
          <w:noProof/>
          <w:sz w:val="22"/>
          <w:szCs w:val="22"/>
        </w:rPr>
        <w:fldChar w:fldCharType="end"/>
      </w:r>
    </w:p>
    <w:p w:rsidR="00B92D60" w:rsidRPr="00B92D60" w:rsidRDefault="00B92D60" w:rsidP="00B92D60">
      <w:pPr>
        <w:pStyle w:val="ndice1"/>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z w:val="22"/>
          <w:szCs w:val="22"/>
        </w:rPr>
        <w:t>1. MISSÃO, DESAFIOS REALIDADES E OBJECTIVOS ESTRATÉGICOS</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_Toc269483862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4</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z w:val="22"/>
          <w:szCs w:val="22"/>
        </w:rPr>
        <w:t>1.1. MISSÃO</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_Toc269483863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4</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z w:val="22"/>
          <w:szCs w:val="22"/>
        </w:rPr>
        <w:t>1.2. A ESHTE E AS NECESSIDADES DE FORMAÇÃO NO TURISMO</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_Toc269483864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4</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z w:val="22"/>
          <w:szCs w:val="22"/>
        </w:rPr>
        <w:t>1.3 INDICADORES DE DESEMPENHO DA ESHTE</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_Toc269483865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6</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z w:val="22"/>
          <w:szCs w:val="22"/>
        </w:rPr>
        <w:t>1.4. OBJECTIVOS PARA 2011</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_Toc269483866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11</w:t>
      </w:r>
      <w:r w:rsidR="00C27CB7" w:rsidRPr="00B92D60">
        <w:rPr>
          <w:rFonts w:ascii="Helvetica" w:hAnsi="Helvetica"/>
          <w:noProof/>
          <w:sz w:val="22"/>
          <w:szCs w:val="22"/>
        </w:rPr>
        <w:fldChar w:fldCharType="end"/>
      </w:r>
    </w:p>
    <w:p w:rsidR="00B92D60" w:rsidRPr="00B92D60" w:rsidRDefault="00B92D60" w:rsidP="00B92D60">
      <w:pPr>
        <w:pStyle w:val="ndice1"/>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z w:val="22"/>
          <w:szCs w:val="22"/>
        </w:rPr>
        <w:t>2. ACTIVIDADES CONCRETAS A DESENVOLVER EM 2011 - ENSINO</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_Toc269483867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18</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z w:val="22"/>
          <w:szCs w:val="22"/>
        </w:rPr>
        <w:t>2.1. ENSINO NO ANO LECTIVO DE 2010/2011</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_Toc269483868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18</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pacing w:val="0"/>
          <w:sz w:val="22"/>
          <w:szCs w:val="22"/>
        </w:rPr>
        <w:t>2.2. ENSINO NO ANO LECTIVO DE 2011/2012</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_Toc269483870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28</w:t>
      </w:r>
      <w:r w:rsidR="00C27CB7" w:rsidRPr="00B92D60">
        <w:rPr>
          <w:rFonts w:ascii="Helvetica" w:hAnsi="Helvetica"/>
          <w:noProof/>
          <w:sz w:val="22"/>
          <w:szCs w:val="22"/>
        </w:rPr>
        <w:fldChar w:fldCharType="end"/>
      </w:r>
    </w:p>
    <w:p w:rsidR="00B92D60" w:rsidRPr="00B92D60" w:rsidRDefault="00B92D60" w:rsidP="00B92D60">
      <w:pPr>
        <w:pStyle w:val="ndice1"/>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pacing w:val="0"/>
          <w:sz w:val="22"/>
          <w:szCs w:val="22"/>
        </w:rPr>
        <w:t>3. OUTRAS ACTIVIDADES A DESENVOLVER EM 2011</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_Toc269483871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32</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pacing w:val="0"/>
          <w:sz w:val="22"/>
          <w:szCs w:val="22"/>
        </w:rPr>
        <w:t>3.1. DOMÍNIO DE ACTIVIDADE 1 – INSTALAÇÕES, INFRA-ESTRUTURAS E EQUIPAMENTOS.</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_Toc269483880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35</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pacing w:val="0"/>
          <w:sz w:val="22"/>
          <w:szCs w:val="22"/>
        </w:rPr>
        <w:t>3.2. DOMÍNIO DE ACTIVIDADE 2 – INOVAÇÃO, EMPREENDORISMO, INVESTIGAÇÃO E FORMAÇÃO DO CAPITAL HUMANO</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_Toc269483888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48</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pacing w:val="0"/>
          <w:sz w:val="22"/>
          <w:szCs w:val="22"/>
        </w:rPr>
        <w:t>3.3. DOMÍNIO DE ACTIVIDADE 3 – VISIBILIDADE EXTERNA E REDES RELACIONAIS</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_Toc269483894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58</w:t>
      </w:r>
      <w:r w:rsidR="00C27CB7" w:rsidRPr="00B92D60">
        <w:rPr>
          <w:rFonts w:ascii="Helvetica" w:hAnsi="Helvetica"/>
          <w:noProof/>
          <w:sz w:val="22"/>
          <w:szCs w:val="22"/>
        </w:rPr>
        <w:fldChar w:fldCharType="end"/>
      </w:r>
    </w:p>
    <w:p w:rsidR="00B92D60" w:rsidRPr="00B92D60" w:rsidRDefault="00B92D60" w:rsidP="00B92D60">
      <w:pPr>
        <w:pStyle w:val="ndice2"/>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pacing w:val="0"/>
          <w:sz w:val="22"/>
          <w:szCs w:val="22"/>
        </w:rPr>
        <w:t>3.4. DOMÍNIO DE ACTIVIDADE 4 – REORGANIZAÇÃO FUNCIONAL</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_Toc269483902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70</w:t>
      </w:r>
      <w:r w:rsidR="00C27CB7" w:rsidRPr="00B92D60">
        <w:rPr>
          <w:rFonts w:ascii="Helvetica" w:hAnsi="Helvetica"/>
          <w:noProof/>
          <w:sz w:val="22"/>
          <w:szCs w:val="22"/>
        </w:rPr>
        <w:fldChar w:fldCharType="end"/>
      </w:r>
    </w:p>
    <w:p w:rsidR="00B92D60" w:rsidRPr="00B92D60" w:rsidRDefault="00B92D60" w:rsidP="00B92D60">
      <w:pPr>
        <w:pStyle w:val="ndice1"/>
        <w:tabs>
          <w:tab w:val="right" w:leader="dot" w:pos="8494"/>
        </w:tabs>
        <w:spacing w:before="0" w:after="0" w:line="480" w:lineRule="auto"/>
        <w:rPr>
          <w:rFonts w:ascii="Helvetica" w:eastAsiaTheme="minorEastAsia" w:hAnsi="Helvetica" w:cstheme="minorBidi"/>
          <w:noProof/>
          <w:spacing w:val="0"/>
          <w:sz w:val="22"/>
          <w:szCs w:val="22"/>
        </w:rPr>
      </w:pPr>
      <w:r w:rsidRPr="00B92D60">
        <w:rPr>
          <w:rFonts w:ascii="Helvetica" w:hAnsi="Helvetica"/>
          <w:noProof/>
          <w:spacing w:val="0"/>
          <w:sz w:val="22"/>
          <w:szCs w:val="22"/>
        </w:rPr>
        <w:t>4. AS ACTIVIDADES NO CONTEXTO DAS OPÇÕES ESTRATÉGICAS</w:t>
      </w:r>
      <w:r w:rsidRPr="00B92D60">
        <w:rPr>
          <w:rFonts w:ascii="Helvetica" w:hAnsi="Helvetica"/>
          <w:noProof/>
          <w:sz w:val="22"/>
          <w:szCs w:val="22"/>
        </w:rPr>
        <w:tab/>
      </w:r>
      <w:r w:rsidR="00C27CB7" w:rsidRPr="00B92D60">
        <w:rPr>
          <w:rFonts w:ascii="Helvetica" w:hAnsi="Helvetica"/>
          <w:noProof/>
          <w:sz w:val="22"/>
          <w:szCs w:val="22"/>
        </w:rPr>
        <w:fldChar w:fldCharType="begin"/>
      </w:r>
      <w:r w:rsidRPr="00B92D60">
        <w:rPr>
          <w:rFonts w:ascii="Helvetica" w:hAnsi="Helvetica"/>
          <w:noProof/>
          <w:sz w:val="22"/>
          <w:szCs w:val="22"/>
        </w:rPr>
        <w:instrText xml:space="preserve"> PAGEREF _Toc269483903 \h </w:instrText>
      </w:r>
      <w:r w:rsidR="00C27CB7" w:rsidRPr="00B92D60">
        <w:rPr>
          <w:rFonts w:ascii="Helvetica" w:hAnsi="Helvetica"/>
          <w:noProof/>
          <w:sz w:val="22"/>
          <w:szCs w:val="22"/>
        </w:rPr>
      </w:r>
      <w:r w:rsidR="00C27CB7" w:rsidRPr="00B92D60">
        <w:rPr>
          <w:rFonts w:ascii="Helvetica" w:hAnsi="Helvetica"/>
          <w:noProof/>
          <w:sz w:val="22"/>
          <w:szCs w:val="22"/>
        </w:rPr>
        <w:fldChar w:fldCharType="separate"/>
      </w:r>
      <w:r w:rsidR="00831056">
        <w:rPr>
          <w:rFonts w:ascii="Helvetica" w:hAnsi="Helvetica"/>
          <w:noProof/>
          <w:sz w:val="22"/>
          <w:szCs w:val="22"/>
        </w:rPr>
        <w:t>76</w:t>
      </w:r>
      <w:r w:rsidR="00C27CB7" w:rsidRPr="00B92D60">
        <w:rPr>
          <w:rFonts w:ascii="Helvetica" w:hAnsi="Helvetica"/>
          <w:noProof/>
          <w:sz w:val="22"/>
          <w:szCs w:val="22"/>
        </w:rPr>
        <w:fldChar w:fldCharType="end"/>
      </w:r>
    </w:p>
    <w:p w:rsidR="0015627E" w:rsidRPr="00B92D60" w:rsidRDefault="00C27CB7" w:rsidP="00B92D60">
      <w:pPr>
        <w:spacing w:before="0" w:after="0" w:line="480" w:lineRule="auto"/>
        <w:jc w:val="left"/>
        <w:rPr>
          <w:rFonts w:ascii="Helvetica" w:hAnsi="Helvetica"/>
          <w:spacing w:val="0"/>
          <w:sz w:val="22"/>
          <w:szCs w:val="22"/>
        </w:rPr>
      </w:pPr>
      <w:r w:rsidRPr="00B92D60">
        <w:rPr>
          <w:rFonts w:ascii="Helvetica" w:hAnsi="Helvetica"/>
          <w:spacing w:val="0"/>
          <w:sz w:val="22"/>
          <w:szCs w:val="22"/>
        </w:rPr>
        <w:fldChar w:fldCharType="end"/>
      </w:r>
    </w:p>
    <w:p w:rsidR="0015627E" w:rsidRPr="00CB63B1" w:rsidRDefault="0015627E" w:rsidP="0015627E">
      <w:pPr>
        <w:spacing w:before="60"/>
        <w:rPr>
          <w:rFonts w:ascii="Helvetica" w:hAnsi="Helvetica"/>
          <w:spacing w:val="0"/>
          <w:sz w:val="22"/>
          <w:szCs w:val="22"/>
        </w:rPr>
      </w:pPr>
    </w:p>
    <w:p w:rsidR="0015627E" w:rsidRDefault="0015627E" w:rsidP="0015627E">
      <w:pPr>
        <w:spacing w:before="60"/>
        <w:rPr>
          <w:rFonts w:ascii="Helvetica" w:hAnsi="Helvetica"/>
          <w:b/>
          <w:spacing w:val="0"/>
          <w:sz w:val="24"/>
          <w:szCs w:val="24"/>
        </w:rPr>
      </w:pPr>
    </w:p>
    <w:p w:rsidR="006371DD" w:rsidRDefault="006371DD" w:rsidP="005B74D4">
      <w:pPr>
        <w:pStyle w:val="Ttulo1"/>
      </w:pPr>
      <w:bookmarkStart w:id="0" w:name="_Toc269483860"/>
    </w:p>
    <w:p w:rsidR="006371DD" w:rsidRDefault="006371DD" w:rsidP="005B74D4">
      <w:pPr>
        <w:pStyle w:val="Ttulo1"/>
      </w:pPr>
    </w:p>
    <w:p w:rsidR="005B74D4" w:rsidRPr="00A20DE5" w:rsidRDefault="005B74D4" w:rsidP="005B74D4">
      <w:pPr>
        <w:pStyle w:val="Ttulo1"/>
      </w:pPr>
      <w:r>
        <w:t>INTRODUÇÃO CONTEXTUALIZANTE</w:t>
      </w:r>
      <w:bookmarkEnd w:id="0"/>
    </w:p>
    <w:p w:rsidR="005B74D4" w:rsidRDefault="003F60E5" w:rsidP="0015627E">
      <w:pPr>
        <w:pStyle w:val="Ttulo1"/>
        <w:rPr>
          <w:b w:val="0"/>
          <w:spacing w:val="0"/>
          <w:szCs w:val="24"/>
        </w:rPr>
      </w:pPr>
      <w:bookmarkStart w:id="1" w:name="_Toc269133266"/>
      <w:bookmarkStart w:id="2" w:name="_Toc269133402"/>
      <w:bookmarkStart w:id="3" w:name="_Toc269133707"/>
      <w:bookmarkStart w:id="4" w:name="_Toc269483599"/>
      <w:bookmarkStart w:id="5" w:name="_Toc269483861"/>
      <w:r>
        <w:rPr>
          <w:b w:val="0"/>
          <w:spacing w:val="0"/>
          <w:szCs w:val="24"/>
        </w:rPr>
        <w:t>O plano de actividades que agora se submete à apreciação da comunidade escolar carece de um conjunto de explicações prévias tendo em vista a sua cabal avaliação.</w:t>
      </w:r>
      <w:bookmarkEnd w:id="1"/>
      <w:bookmarkEnd w:id="2"/>
      <w:bookmarkEnd w:id="3"/>
      <w:bookmarkEnd w:id="4"/>
      <w:bookmarkEnd w:id="5"/>
    </w:p>
    <w:p w:rsidR="003F60E5" w:rsidRPr="00544631" w:rsidRDefault="003F60E5" w:rsidP="003F60E5">
      <w:pPr>
        <w:rPr>
          <w:rFonts w:ascii="Helvetica" w:hAnsi="Helvetica"/>
          <w:spacing w:val="0"/>
          <w:sz w:val="24"/>
          <w:szCs w:val="24"/>
        </w:rPr>
      </w:pPr>
      <w:r w:rsidRPr="00544631">
        <w:rPr>
          <w:rFonts w:ascii="Helvetica" w:hAnsi="Helvetica"/>
          <w:spacing w:val="0"/>
          <w:sz w:val="24"/>
          <w:szCs w:val="24"/>
        </w:rPr>
        <w:t xml:space="preserve">Desde logo, interessa ter presente que, por razões de calendário politico-eleitoral, o mesmo vê a luz do dia somente alguns meses após a elaboração e a aprovação do plano de actividades relativo ao ano de 2010. Tal facto, absolutamente </w:t>
      </w:r>
      <w:r w:rsidR="0008184C" w:rsidRPr="00544631">
        <w:rPr>
          <w:rFonts w:ascii="Helvetica" w:hAnsi="Helvetica"/>
          <w:spacing w:val="0"/>
          <w:sz w:val="24"/>
          <w:szCs w:val="24"/>
        </w:rPr>
        <w:t xml:space="preserve">atípico relativamente ao ritmo normal de concepção deste tipo de documentos, induz dois efeitos que devem ser tidos em linha de conta por quem apreciar o presente plano, sobretudo quando esse esforço for efectuado numa óptica </w:t>
      </w:r>
      <w:r w:rsidR="00927617" w:rsidRPr="00544631">
        <w:rPr>
          <w:rFonts w:ascii="Helvetica" w:hAnsi="Helvetica"/>
          <w:spacing w:val="0"/>
          <w:sz w:val="24"/>
          <w:szCs w:val="24"/>
        </w:rPr>
        <w:t>comparativa</w:t>
      </w:r>
      <w:r w:rsidR="0008184C" w:rsidRPr="00544631">
        <w:rPr>
          <w:rFonts w:ascii="Helvetica" w:hAnsi="Helvetica"/>
          <w:spacing w:val="0"/>
          <w:sz w:val="24"/>
          <w:szCs w:val="24"/>
        </w:rPr>
        <w:t xml:space="preserve"> relativamente ao de 2010:</w:t>
      </w:r>
    </w:p>
    <w:p w:rsidR="0008184C" w:rsidRPr="00544631" w:rsidRDefault="006371DD" w:rsidP="00D62372">
      <w:pPr>
        <w:numPr>
          <w:ilvl w:val="0"/>
          <w:numId w:val="24"/>
        </w:numPr>
        <w:rPr>
          <w:rFonts w:ascii="Helvetica" w:hAnsi="Helvetica"/>
          <w:spacing w:val="0"/>
          <w:sz w:val="24"/>
          <w:szCs w:val="24"/>
        </w:rPr>
      </w:pPr>
      <w:r>
        <w:rPr>
          <w:rFonts w:ascii="Helvetica" w:hAnsi="Helvetica"/>
          <w:spacing w:val="0"/>
          <w:sz w:val="24"/>
          <w:szCs w:val="24"/>
        </w:rPr>
        <w:t>Em primeiro lugar</w:t>
      </w:r>
      <w:r w:rsidR="00927617" w:rsidRPr="00544631">
        <w:rPr>
          <w:rFonts w:ascii="Helvetica" w:hAnsi="Helvetica"/>
          <w:spacing w:val="0"/>
          <w:sz w:val="24"/>
          <w:szCs w:val="24"/>
        </w:rPr>
        <w:t>, a similitude observada entre os dois documentos no âmbito dos três primeiros pontos, facto que se explica não só por não existir, à data actual, dados estatísticos mais recentes (ano lectivo de 2009/10), mas também por não terem sido registadas alterações significativas - em tão curto espaço de tempo - no domínio do posicionamento externo e competitivo da Escola.</w:t>
      </w:r>
    </w:p>
    <w:p w:rsidR="00927617" w:rsidRPr="00544631" w:rsidRDefault="00927617" w:rsidP="00D62372">
      <w:pPr>
        <w:numPr>
          <w:ilvl w:val="0"/>
          <w:numId w:val="24"/>
        </w:numPr>
        <w:rPr>
          <w:rFonts w:ascii="Helvetica" w:hAnsi="Helvetica"/>
          <w:spacing w:val="0"/>
          <w:sz w:val="24"/>
          <w:szCs w:val="24"/>
        </w:rPr>
      </w:pPr>
      <w:r w:rsidRPr="00544631">
        <w:rPr>
          <w:rFonts w:ascii="Helvetica" w:hAnsi="Helvetica"/>
          <w:spacing w:val="0"/>
          <w:sz w:val="24"/>
          <w:szCs w:val="24"/>
        </w:rPr>
        <w:t>Por outro lado, a proximidade temporal entre os dois documentos leva a que, mesmo no que aos projectos concretos diz respeito, se registe, igualmente, alguma sobreposição</w:t>
      </w:r>
      <w:r w:rsidR="00D62372" w:rsidRPr="00544631">
        <w:rPr>
          <w:rFonts w:ascii="Helvetica" w:hAnsi="Helvetica"/>
          <w:spacing w:val="0"/>
          <w:sz w:val="24"/>
          <w:szCs w:val="24"/>
        </w:rPr>
        <w:t xml:space="preserve"> entre os referidos documentos</w:t>
      </w:r>
      <w:r w:rsidRPr="00544631">
        <w:rPr>
          <w:rFonts w:ascii="Helvetica" w:hAnsi="Helvetica"/>
          <w:spacing w:val="0"/>
          <w:sz w:val="24"/>
          <w:szCs w:val="24"/>
        </w:rPr>
        <w:t>, já que muitos deles</w:t>
      </w:r>
      <w:r w:rsidR="00D62372" w:rsidRPr="00544631">
        <w:rPr>
          <w:rFonts w:ascii="Helvetica" w:hAnsi="Helvetica"/>
          <w:spacing w:val="0"/>
          <w:sz w:val="24"/>
          <w:szCs w:val="24"/>
        </w:rPr>
        <w:t xml:space="preserve"> só verão o seu terminus em 2011, já que, no caso doutros, se tratam de fases diferentes do mesmo processo de operacionalização das iniciativas.</w:t>
      </w:r>
    </w:p>
    <w:p w:rsidR="00D62372" w:rsidRPr="00544631" w:rsidRDefault="00D62372" w:rsidP="003F60E5">
      <w:pPr>
        <w:rPr>
          <w:rFonts w:ascii="Helvetica" w:hAnsi="Helvetica"/>
          <w:spacing w:val="0"/>
          <w:sz w:val="24"/>
          <w:szCs w:val="24"/>
        </w:rPr>
      </w:pPr>
      <w:r w:rsidRPr="00544631">
        <w:rPr>
          <w:rFonts w:ascii="Helvetica" w:hAnsi="Helvetica"/>
          <w:spacing w:val="0"/>
          <w:sz w:val="24"/>
          <w:szCs w:val="24"/>
        </w:rPr>
        <w:t xml:space="preserve">Os paralelismos atrás enunciados, não devem, contudo, ser encarados como o resultado de uma situação que nada evoluiu durante o ano de 2010. Efectivamente, quer no plano externo, quer no interno, foram registadas alterações que, mesmo não tendo um significado demasiado significativo ao </w:t>
      </w:r>
      <w:r w:rsidRPr="00544631">
        <w:rPr>
          <w:rFonts w:ascii="Helvetica" w:hAnsi="Helvetica"/>
          <w:spacing w:val="0"/>
          <w:sz w:val="24"/>
          <w:szCs w:val="24"/>
        </w:rPr>
        <w:lastRenderedPageBreak/>
        <w:t xml:space="preserve">nível das actividades concretas que propusemos e propomos, seguramente </w:t>
      </w:r>
      <w:r w:rsidR="00C00B64" w:rsidRPr="00544631">
        <w:rPr>
          <w:rFonts w:ascii="Helvetica" w:hAnsi="Helvetica"/>
          <w:spacing w:val="0"/>
          <w:sz w:val="24"/>
          <w:szCs w:val="24"/>
        </w:rPr>
        <w:t>tiveram/</w:t>
      </w:r>
      <w:r w:rsidRPr="00544631">
        <w:rPr>
          <w:rFonts w:ascii="Helvetica" w:hAnsi="Helvetica"/>
          <w:spacing w:val="0"/>
          <w:sz w:val="24"/>
          <w:szCs w:val="24"/>
        </w:rPr>
        <w:t>terão no que às condições de operacionalização das mesmas</w:t>
      </w:r>
      <w:r w:rsidR="00C00B64" w:rsidRPr="00544631">
        <w:rPr>
          <w:rFonts w:ascii="Helvetica" w:hAnsi="Helvetica"/>
          <w:spacing w:val="0"/>
          <w:sz w:val="24"/>
          <w:szCs w:val="24"/>
        </w:rPr>
        <w:t xml:space="preserve"> diz/dirá respeito.</w:t>
      </w:r>
    </w:p>
    <w:p w:rsidR="00C00B64" w:rsidRPr="00544631" w:rsidRDefault="00C00B64" w:rsidP="003F60E5">
      <w:pPr>
        <w:rPr>
          <w:rFonts w:ascii="Helvetica" w:hAnsi="Helvetica"/>
          <w:spacing w:val="0"/>
          <w:sz w:val="24"/>
          <w:szCs w:val="24"/>
        </w:rPr>
      </w:pPr>
      <w:r w:rsidRPr="00544631">
        <w:rPr>
          <w:rFonts w:ascii="Helvetica" w:hAnsi="Helvetica"/>
          <w:spacing w:val="0"/>
          <w:sz w:val="24"/>
          <w:szCs w:val="24"/>
        </w:rPr>
        <w:t xml:space="preserve">Salientamos, no âmbito externo, a assinatura do “Contrato de Confiança” entre as instituições do ensino superior público e o Governo da República, o qual, posteriormente, se traduziu na elaboração e </w:t>
      </w:r>
      <w:r w:rsidR="00DE0766" w:rsidRPr="00544631">
        <w:rPr>
          <w:rFonts w:ascii="Helvetica" w:hAnsi="Helvetica"/>
          <w:spacing w:val="0"/>
          <w:sz w:val="24"/>
          <w:szCs w:val="24"/>
        </w:rPr>
        <w:t xml:space="preserve">na </w:t>
      </w:r>
      <w:r w:rsidRPr="00544631">
        <w:rPr>
          <w:rFonts w:ascii="Helvetica" w:hAnsi="Helvetica"/>
          <w:spacing w:val="0"/>
          <w:sz w:val="24"/>
          <w:szCs w:val="24"/>
        </w:rPr>
        <w:t>concertação de um plano específico para cada uma das instituições do sistema.</w:t>
      </w:r>
    </w:p>
    <w:p w:rsidR="00C00B64" w:rsidRPr="00544631" w:rsidRDefault="00C00B64" w:rsidP="003F60E5">
      <w:pPr>
        <w:rPr>
          <w:rFonts w:ascii="Helvetica" w:hAnsi="Helvetica"/>
          <w:spacing w:val="0"/>
          <w:sz w:val="24"/>
          <w:szCs w:val="24"/>
        </w:rPr>
      </w:pPr>
      <w:r w:rsidRPr="00544631">
        <w:rPr>
          <w:rFonts w:ascii="Helvetica" w:hAnsi="Helvetica"/>
          <w:spacing w:val="0"/>
          <w:sz w:val="24"/>
          <w:szCs w:val="24"/>
        </w:rPr>
        <w:t>No caso da ESHTE, tal acordo revestiu-se de aspectos positivos e de outros que, não podendo ser classificados como negativos, porque constituem desafios importantes que a Escola tem e terá de assumir, obrigam a mudanças de estratégias, de práticas consolidadas e de culturas institucionais. Refiro-me, no primeiro caso, à consolidação</w:t>
      </w:r>
      <w:r w:rsidR="00DE0766" w:rsidRPr="00544631">
        <w:rPr>
          <w:rFonts w:ascii="Helvetica" w:hAnsi="Helvetica"/>
          <w:spacing w:val="0"/>
          <w:sz w:val="24"/>
          <w:szCs w:val="24"/>
        </w:rPr>
        <w:t xml:space="preserve"> - em moldes apertados mas exequíveis – da componente do Estado no orçamento da instituição e, no segundo, à necessidade de dispensar totalmente a figura dos chamados reforços orçamentais, ou seja, a cultura dos orçamentos elásticos. Tudo isto, acompanhado de uma outra dimensão com implicações orçamentais que poderemos sintetizar como de expansão, da oferta de CET, de mestrados profissionalizantes, de cursos em e-learning, da internacionalização, só para citar algumas vertentes.</w:t>
      </w:r>
    </w:p>
    <w:p w:rsidR="00DE0766" w:rsidRPr="00544631" w:rsidRDefault="00DE0766" w:rsidP="003F60E5">
      <w:pPr>
        <w:rPr>
          <w:rFonts w:ascii="Helvetica" w:hAnsi="Helvetica"/>
          <w:spacing w:val="0"/>
          <w:sz w:val="24"/>
          <w:szCs w:val="24"/>
        </w:rPr>
      </w:pPr>
      <w:r w:rsidRPr="00544631">
        <w:rPr>
          <w:rFonts w:ascii="Helvetica" w:hAnsi="Helvetica"/>
          <w:spacing w:val="0"/>
          <w:sz w:val="24"/>
          <w:szCs w:val="24"/>
        </w:rPr>
        <w:t xml:space="preserve">Finalmente, no plano interno, há que sublinhar dois </w:t>
      </w:r>
      <w:r w:rsidR="001B52E7" w:rsidRPr="00544631">
        <w:rPr>
          <w:rFonts w:ascii="Helvetica" w:hAnsi="Helvetica"/>
          <w:spacing w:val="0"/>
          <w:sz w:val="24"/>
          <w:szCs w:val="24"/>
        </w:rPr>
        <w:t>desenvolvimentos</w:t>
      </w:r>
      <w:r w:rsidRPr="00544631">
        <w:rPr>
          <w:rFonts w:ascii="Helvetica" w:hAnsi="Helvetica"/>
          <w:spacing w:val="0"/>
          <w:sz w:val="24"/>
          <w:szCs w:val="24"/>
        </w:rPr>
        <w:t xml:space="preserve"> que contribuíram e que seguramente ainda mais se farão sentir em 2011, os quais </w:t>
      </w:r>
      <w:r w:rsidR="007A03F4" w:rsidRPr="00544631">
        <w:rPr>
          <w:rFonts w:ascii="Helvetica" w:hAnsi="Helvetica"/>
          <w:spacing w:val="0"/>
          <w:sz w:val="24"/>
          <w:szCs w:val="24"/>
        </w:rPr>
        <w:t>terão obrigatoriamente de</w:t>
      </w:r>
      <w:r w:rsidRPr="00544631">
        <w:rPr>
          <w:rFonts w:ascii="Helvetica" w:hAnsi="Helvetica"/>
          <w:spacing w:val="0"/>
          <w:sz w:val="24"/>
          <w:szCs w:val="24"/>
        </w:rPr>
        <w:t xml:space="preserve"> ser classificados </w:t>
      </w:r>
      <w:r w:rsidR="007A03F4" w:rsidRPr="00544631">
        <w:rPr>
          <w:rFonts w:ascii="Helvetica" w:hAnsi="Helvetica"/>
          <w:spacing w:val="0"/>
          <w:sz w:val="24"/>
          <w:szCs w:val="24"/>
        </w:rPr>
        <w:t xml:space="preserve">como factores críticos de sucesso para a cabal concretização de qualquer plano de actividades. Trata-se do indiscutível reforço da </w:t>
      </w:r>
      <w:r w:rsidR="001B52E7" w:rsidRPr="00544631">
        <w:rPr>
          <w:rFonts w:ascii="Helvetica" w:hAnsi="Helvetica"/>
          <w:spacing w:val="0"/>
          <w:sz w:val="24"/>
          <w:szCs w:val="24"/>
        </w:rPr>
        <w:t xml:space="preserve">coesão interna da Escola com o decorrente incremento nos domínios da focalização e da convergência nos reais problemas da instituição e, também em certa medida associado ao referido reforço, o considerável aumento da abertura face a alterações necessárias e imprescindíveis, seja no que à inovação diz respeito, seja </w:t>
      </w:r>
      <w:r w:rsidR="00544631" w:rsidRPr="00544631">
        <w:rPr>
          <w:rFonts w:ascii="Helvetica" w:hAnsi="Helvetica"/>
          <w:spacing w:val="0"/>
          <w:sz w:val="24"/>
          <w:szCs w:val="24"/>
        </w:rPr>
        <w:t>no que à adaptação a novas circunstâncias se reporta.</w:t>
      </w:r>
    </w:p>
    <w:p w:rsidR="00544631" w:rsidRPr="00312412" w:rsidRDefault="00544631" w:rsidP="00253865">
      <w:pPr>
        <w:rPr>
          <w:rFonts w:ascii="Helvetica" w:hAnsi="Helvetica"/>
          <w:spacing w:val="0"/>
          <w:sz w:val="24"/>
          <w:szCs w:val="24"/>
        </w:rPr>
      </w:pPr>
    </w:p>
    <w:p w:rsidR="0015627E" w:rsidRPr="00A20DE5" w:rsidRDefault="0015627E" w:rsidP="0015627E">
      <w:pPr>
        <w:pStyle w:val="Ttulo1"/>
      </w:pPr>
      <w:bookmarkStart w:id="6" w:name="_Toc269483862"/>
      <w:r w:rsidRPr="00A20DE5">
        <w:t xml:space="preserve">1. MISSÃO, DESAFIOS </w:t>
      </w:r>
      <w:r>
        <w:t xml:space="preserve">REALIDADES </w:t>
      </w:r>
      <w:r w:rsidRPr="00A20DE5">
        <w:t>E OBJECTIVOS ESTRATÉGICOS</w:t>
      </w:r>
      <w:bookmarkEnd w:id="6"/>
    </w:p>
    <w:p w:rsidR="0015627E" w:rsidRPr="00A20DE5" w:rsidRDefault="0015627E" w:rsidP="0015627E">
      <w:pPr>
        <w:pStyle w:val="Ttulo2"/>
      </w:pPr>
      <w:bookmarkStart w:id="7" w:name="_Toc269483863"/>
      <w:r w:rsidRPr="00A20DE5">
        <w:t>1.1. MISSÃO</w:t>
      </w:r>
      <w:bookmarkEnd w:id="7"/>
      <w:r w:rsidRPr="00A20DE5">
        <w:t xml:space="preserve"> </w:t>
      </w:r>
    </w:p>
    <w:p w:rsidR="0015627E" w:rsidRPr="00A20DE5" w:rsidRDefault="0015627E" w:rsidP="0015627E">
      <w:pPr>
        <w:pStyle w:val="NormalWeb"/>
        <w:spacing w:line="360" w:lineRule="auto"/>
        <w:jc w:val="both"/>
        <w:rPr>
          <w:rFonts w:ascii="Helvetica" w:hAnsi="Helvetica"/>
          <w:color w:val="auto"/>
          <w:sz w:val="24"/>
          <w:szCs w:val="24"/>
        </w:rPr>
      </w:pPr>
      <w:r w:rsidRPr="00A20DE5">
        <w:rPr>
          <w:rFonts w:ascii="Helvetica" w:hAnsi="Helvetica"/>
          <w:color w:val="auto"/>
          <w:sz w:val="24"/>
          <w:szCs w:val="24"/>
        </w:rPr>
        <w:t>A Escola Superior de Hotelaria e Turismo do Estoril (ESHTE) é um estabelecimento público de ensino superior politécnico, criado pelo decreto-lei 374/91, de 8 de Outubro, com a tutela do Ministério da Ciência, Tecnologia e Ensino Superior. Tem como principais atribuições a criação, transmissão e difusão de conhecimentos relacionados com o exercício de actividades profissionais altamente qualificadas, nas áreas do turismo, da hotelaria e da restauração.</w:t>
      </w:r>
    </w:p>
    <w:p w:rsidR="0015627E" w:rsidRPr="00A20DE5" w:rsidRDefault="0015627E" w:rsidP="0015627E">
      <w:pPr>
        <w:pStyle w:val="NormalWeb"/>
        <w:spacing w:line="360" w:lineRule="auto"/>
        <w:jc w:val="both"/>
        <w:rPr>
          <w:rFonts w:ascii="Helvetica" w:hAnsi="Helvetica"/>
          <w:color w:val="auto"/>
          <w:sz w:val="24"/>
          <w:szCs w:val="24"/>
        </w:rPr>
      </w:pPr>
      <w:r w:rsidRPr="00A20DE5">
        <w:rPr>
          <w:rFonts w:ascii="Helvetica" w:hAnsi="Helvetica"/>
          <w:color w:val="auto"/>
          <w:sz w:val="24"/>
          <w:szCs w:val="24"/>
        </w:rPr>
        <w:t>A ESHTE constitui, assim, um centro de formação cultural e técnica de nível superior, para preparar profissionais, que possam dar resposta aos desafios que se colocam ao sector empresarial e institucional do turismo.</w:t>
      </w:r>
    </w:p>
    <w:p w:rsidR="0015627E" w:rsidRPr="00A20DE5" w:rsidRDefault="0015627E" w:rsidP="0015627E">
      <w:pPr>
        <w:spacing w:before="60"/>
        <w:rPr>
          <w:rFonts w:ascii="Helvetica" w:hAnsi="Helvetica"/>
          <w:spacing w:val="0"/>
          <w:sz w:val="24"/>
          <w:szCs w:val="24"/>
        </w:rPr>
      </w:pPr>
    </w:p>
    <w:p w:rsidR="0015627E" w:rsidRPr="00A20DE5" w:rsidRDefault="0015627E" w:rsidP="0015627E">
      <w:pPr>
        <w:pStyle w:val="Ttulo2"/>
      </w:pPr>
      <w:bookmarkStart w:id="8" w:name="_Toc269483864"/>
      <w:r w:rsidRPr="00A20DE5">
        <w:t>1.2. A ESHTE E AS NECESSIDADES DE FORMAÇÃO NO TURISMO</w:t>
      </w:r>
      <w:bookmarkEnd w:id="8"/>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 xml:space="preserve">A ESHTE pretende continuar a seguir as linhas estratégicas preconizadas no Plano Estratégico para o Turismo Nacional 2006/2015 que, mesmo após a revisão de 2007 e as alterações estruturais da organização turística em Portugal, reforça a importância estratégica do Turismo para Portugal como pólo criador de riqueza e de emprego. </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 xml:space="preserve">Portugal é um país de localização privilegiada e, embora novos competidores surjam a disputar segmentos dos seus mercados habituais, continua a deter recursos excepcionais, quer em termos de segurança, quer em termos de património histórico e cultural. A disponibilidade na arte de bem receber do povo português, a qualidade das praias e o potencial em desenvolvimento dos novos nichos de mercado turístico, nomeadamente, a gastronomia, o golfe e os </w:t>
      </w:r>
      <w:r w:rsidRPr="00A20DE5">
        <w:rPr>
          <w:rFonts w:ascii="Helvetica" w:hAnsi="Helvetica"/>
          <w:spacing w:val="0"/>
          <w:sz w:val="24"/>
          <w:szCs w:val="24"/>
        </w:rPr>
        <w:lastRenderedPageBreak/>
        <w:t xml:space="preserve">desportos náuticos, são fundamentos valiosos para o desenvolvimento do Turismo Português como pólo criador e dinamizador de riqueza. </w:t>
      </w:r>
    </w:p>
    <w:p w:rsidR="0015627E" w:rsidRPr="00A20DE5" w:rsidRDefault="00F8015F" w:rsidP="0015627E">
      <w:pPr>
        <w:rPr>
          <w:rFonts w:ascii="Helvetica" w:hAnsi="Helvetica"/>
          <w:spacing w:val="0"/>
          <w:sz w:val="24"/>
          <w:szCs w:val="24"/>
        </w:rPr>
      </w:pPr>
      <w:r>
        <w:rPr>
          <w:rFonts w:ascii="Helvetica" w:hAnsi="Helvetica"/>
          <w:spacing w:val="0"/>
          <w:sz w:val="24"/>
          <w:szCs w:val="24"/>
        </w:rPr>
        <w:t>O Turismo gera cerca de 14</w:t>
      </w:r>
      <w:r w:rsidR="0015627E" w:rsidRPr="00A20DE5">
        <w:rPr>
          <w:rFonts w:ascii="Helvetica" w:hAnsi="Helvetica"/>
          <w:spacing w:val="0"/>
          <w:sz w:val="24"/>
          <w:szCs w:val="24"/>
        </w:rPr>
        <w:t>% do PIB e 10% do emprego (</w:t>
      </w:r>
      <w:r w:rsidRPr="00FC7120">
        <w:rPr>
          <w:rFonts w:ascii="Helvetica" w:hAnsi="Helvetica"/>
          <w:spacing w:val="0"/>
          <w:sz w:val="24"/>
          <w:szCs w:val="24"/>
        </w:rPr>
        <w:t>WTTC</w:t>
      </w:r>
      <w:r w:rsidR="0015627E" w:rsidRPr="00A20DE5">
        <w:rPr>
          <w:rFonts w:ascii="Helvetica" w:hAnsi="Helvetica"/>
          <w:spacing w:val="0"/>
          <w:sz w:val="24"/>
          <w:szCs w:val="24"/>
        </w:rPr>
        <w:t xml:space="preserve">), referenciando-se como um dos principais sectores económicos de Portugal. Contudo, tem vindo a perder quota do mercado internacional, encontrando-se dependente de quatro mercados emissores e do desempenho de três regiões, afectadas, embora em registos diferentes, pela sazonabilidade: Algarve, Madeira e Lisboa. </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 xml:space="preserve">Esta situação, levou à necessidade de repensar e recentrar a estratégia turística do País tendo em vista (re)conquistar mercados através da qualificação e da diversificação, mas também recorrendo a propostas alternativas de turismo, como por exemplo o </w:t>
      </w:r>
      <w:r>
        <w:rPr>
          <w:rFonts w:ascii="Helvetica" w:hAnsi="Helvetica"/>
          <w:spacing w:val="0"/>
          <w:sz w:val="24"/>
          <w:szCs w:val="24"/>
        </w:rPr>
        <w:t>residencial</w:t>
      </w:r>
      <w:r w:rsidRPr="00A20DE5">
        <w:rPr>
          <w:rFonts w:ascii="Helvetica" w:hAnsi="Helvetica"/>
          <w:spacing w:val="0"/>
          <w:sz w:val="24"/>
          <w:szCs w:val="24"/>
        </w:rPr>
        <w:t xml:space="preserve"> e o de saúde</w:t>
      </w:r>
      <w:r>
        <w:rPr>
          <w:rFonts w:ascii="Helvetica" w:hAnsi="Helvetica"/>
          <w:spacing w:val="0"/>
          <w:sz w:val="24"/>
          <w:szCs w:val="24"/>
        </w:rPr>
        <w:t xml:space="preserve"> e bem estar</w:t>
      </w:r>
      <w:r w:rsidRPr="00A20DE5">
        <w:rPr>
          <w:rFonts w:ascii="Helvetica" w:hAnsi="Helvetica"/>
          <w:spacing w:val="0"/>
          <w:sz w:val="24"/>
          <w:szCs w:val="24"/>
        </w:rPr>
        <w:t xml:space="preserve">. </w:t>
      </w:r>
    </w:p>
    <w:p w:rsidR="0015627E" w:rsidRPr="00A20DE5" w:rsidRDefault="0015627E" w:rsidP="0015627E">
      <w:pPr>
        <w:rPr>
          <w:rFonts w:ascii="Helvetica" w:hAnsi="Helvetica" w:cs="Myriad-Roman"/>
          <w:spacing w:val="0"/>
          <w:sz w:val="24"/>
          <w:szCs w:val="24"/>
        </w:rPr>
      </w:pPr>
      <w:r w:rsidRPr="00A20DE5">
        <w:rPr>
          <w:rFonts w:ascii="Helvetica" w:hAnsi="Helvetica"/>
          <w:spacing w:val="0"/>
          <w:sz w:val="24"/>
          <w:szCs w:val="24"/>
        </w:rPr>
        <w:t>Surge então, com a revisão do PENT em 2007, uma nova visão da estrutura organizacional do turismo Português. Os princípios orientadores mantêm-se: 5 eixos (</w:t>
      </w:r>
      <w:r w:rsidRPr="00A20DE5">
        <w:rPr>
          <w:rFonts w:ascii="Helvetica" w:hAnsi="Helvetica" w:cs="Arial"/>
          <w:spacing w:val="0"/>
          <w:sz w:val="24"/>
          <w:szCs w:val="24"/>
        </w:rPr>
        <w:t>Território, Destinos e Produtos; Marcas e Mercados; Qualificação de Recursos; Distribuição e Comercialização; Inovação e Conhecimento),</w:t>
      </w:r>
      <w:r w:rsidRPr="00A20DE5">
        <w:rPr>
          <w:rFonts w:ascii="Helvetica" w:hAnsi="Helvetica"/>
          <w:spacing w:val="0"/>
          <w:sz w:val="24"/>
          <w:szCs w:val="24"/>
        </w:rPr>
        <w:t xml:space="preserve"> 11 projectos (</w:t>
      </w:r>
      <w:r w:rsidRPr="00A20DE5">
        <w:rPr>
          <w:rFonts w:ascii="Helvetica" w:hAnsi="Helvetica" w:cs="Myriad-Roman"/>
          <w:spacing w:val="0"/>
          <w:sz w:val="24"/>
          <w:szCs w:val="24"/>
        </w:rPr>
        <w:t xml:space="preserve">Produtos, Destinos e Pólos; Intervenção em ZTIs - Urbanismo, Ambiente e Paisagem; Desenvolvimento de Conteúdos distintivos e inovadores; Eventos; Acessibilidade Aérea; Marcas, Promoção e Distribuição; Programa de Qualidade; Excelência no Capital Humano; Conhecimento e Inovação; Eficácia do relacionamento Estado-Empresa; Modernização Empresarial) e 10 produtos turísticos estratégicos: Sol e Mar, </w:t>
      </w:r>
      <w:r w:rsidRPr="009C395B">
        <w:rPr>
          <w:rFonts w:ascii="Helvetica" w:hAnsi="Helvetica" w:cs="Myriad-Roman"/>
          <w:i/>
          <w:spacing w:val="0"/>
          <w:sz w:val="24"/>
          <w:szCs w:val="24"/>
        </w:rPr>
        <w:t>Touring</w:t>
      </w:r>
      <w:r w:rsidRPr="00A20DE5">
        <w:rPr>
          <w:rFonts w:ascii="Helvetica" w:hAnsi="Helvetica" w:cs="Myriad-Roman"/>
          <w:spacing w:val="0"/>
          <w:sz w:val="24"/>
          <w:szCs w:val="24"/>
        </w:rPr>
        <w:t xml:space="preserve"> Cultural e Paisagístico, </w:t>
      </w:r>
      <w:r w:rsidRPr="009C395B">
        <w:rPr>
          <w:rFonts w:ascii="Helvetica" w:hAnsi="Helvetica" w:cs="Myriad-Roman"/>
          <w:i/>
          <w:spacing w:val="0"/>
          <w:sz w:val="24"/>
          <w:szCs w:val="24"/>
        </w:rPr>
        <w:t>City Break</w:t>
      </w:r>
      <w:r w:rsidRPr="00A20DE5">
        <w:rPr>
          <w:rFonts w:ascii="Helvetica" w:hAnsi="Helvetica" w:cs="Myriad-Roman"/>
          <w:spacing w:val="0"/>
          <w:sz w:val="24"/>
          <w:szCs w:val="24"/>
        </w:rPr>
        <w:t xml:space="preserve">, Turismo de Negócios, Turismo de Natureza, Turismo Náutico, Saúde e Bem-estar, Golfe, </w:t>
      </w:r>
      <w:r w:rsidRPr="009C395B">
        <w:rPr>
          <w:rFonts w:ascii="Helvetica" w:hAnsi="Helvetica" w:cs="Myriad-Roman"/>
          <w:i/>
          <w:spacing w:val="0"/>
          <w:sz w:val="24"/>
          <w:szCs w:val="24"/>
        </w:rPr>
        <w:t>Resorts</w:t>
      </w:r>
      <w:r w:rsidRPr="00A20DE5">
        <w:rPr>
          <w:rFonts w:ascii="Helvetica" w:hAnsi="Helvetica" w:cs="Myriad-Roman"/>
          <w:spacing w:val="0"/>
          <w:sz w:val="24"/>
          <w:szCs w:val="24"/>
        </w:rPr>
        <w:t xml:space="preserve"> Integrados e Turismo Residencial e Gastronomia e Vinhos.</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 xml:space="preserve">Mas, para que Portugal possa fazer face aos desafios inerentes a um desenvolvimento sustentado do sector, obtendo, em decorrência, um forte </w:t>
      </w:r>
      <w:r w:rsidRPr="00A20DE5">
        <w:rPr>
          <w:rFonts w:ascii="Helvetica" w:hAnsi="Helvetica"/>
          <w:spacing w:val="0"/>
          <w:sz w:val="24"/>
          <w:szCs w:val="24"/>
        </w:rPr>
        <w:lastRenderedPageBreak/>
        <w:t xml:space="preserve">crescimento no mercado mundial do turismo, torna-se igualmente necessária uma estratégia de actuação que conte com a adesão e o apoio de todos os </w:t>
      </w:r>
      <w:r w:rsidRPr="00A20DE5">
        <w:rPr>
          <w:rFonts w:ascii="Helvetica" w:hAnsi="Helvetica"/>
          <w:i/>
          <w:spacing w:val="0"/>
          <w:sz w:val="24"/>
          <w:szCs w:val="24"/>
        </w:rPr>
        <w:t>stakeholders</w:t>
      </w:r>
      <w:r w:rsidRPr="00A20DE5">
        <w:rPr>
          <w:rFonts w:ascii="Helvetica" w:hAnsi="Helvetica"/>
          <w:spacing w:val="0"/>
          <w:sz w:val="24"/>
          <w:szCs w:val="24"/>
        </w:rPr>
        <w:t xml:space="preserve"> do Sector.</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 xml:space="preserve">Finalmente, importa ter em conta que os objectivos definidos na ambiciosa estratégia de crescimento do Turismo Nacional (atingindo, em 2015, um valor de 15% do PIB e consequente representação de 15% do mercado de emprego nacional), só será possível com uma aposta fundamentada na qualificação e na competitividade da oferta, designadamente na excelência do capital humano adstrito ao Sector o que, em última análise, implica uma forte aposta e uma vigorosa actuação no domínio da formação. </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 xml:space="preserve">Neste quadro, a ESHTE apresenta-se, à tutela e ao mercado, no ano de 2010, com uma oferta formativa e educativa consolidada e expandida, constituindo uma referência no ensino e na formação de quadros superiores nas áreas estruturantes do turismo, de forma a valorizar cada vez mais o capital humano do Turismo Nacional. </w:t>
      </w:r>
    </w:p>
    <w:p w:rsidR="0015627E" w:rsidRDefault="0015627E" w:rsidP="0015627E">
      <w:pPr>
        <w:rPr>
          <w:rFonts w:ascii="Helvetica" w:hAnsi="Helvetica"/>
          <w:spacing w:val="0"/>
          <w:sz w:val="24"/>
          <w:szCs w:val="24"/>
        </w:rPr>
      </w:pPr>
      <w:r w:rsidRPr="00A20DE5">
        <w:rPr>
          <w:rFonts w:ascii="Helvetica" w:hAnsi="Helvetica"/>
          <w:spacing w:val="0"/>
          <w:sz w:val="24"/>
          <w:szCs w:val="24"/>
        </w:rPr>
        <w:t xml:space="preserve">Privilegiadamente localizada numa área de desenvolvimento turístico e hoteleiro como é o Estoril, a ESHTE encontra-se inserida num pólo de formação com estruturas únicas ao nível do ensino superior nas áreas do turismo, da hotelaria e da restauração. </w:t>
      </w:r>
    </w:p>
    <w:p w:rsidR="009C395B" w:rsidRPr="00A20DE5" w:rsidRDefault="009C395B" w:rsidP="0015627E">
      <w:pPr>
        <w:rPr>
          <w:rFonts w:ascii="Helvetica" w:hAnsi="Helvetica"/>
          <w:spacing w:val="0"/>
          <w:sz w:val="24"/>
          <w:szCs w:val="24"/>
        </w:rPr>
      </w:pPr>
    </w:p>
    <w:p w:rsidR="0015627E" w:rsidRPr="00A20DE5" w:rsidRDefault="0015627E" w:rsidP="0015627E">
      <w:pPr>
        <w:pStyle w:val="Ttulo2"/>
      </w:pPr>
      <w:bookmarkStart w:id="9" w:name="_Toc269483865"/>
      <w:r w:rsidRPr="00A20DE5">
        <w:t>1.3 INDICADORES DE DESEMPENHO DA ESHTE</w:t>
      </w:r>
      <w:bookmarkEnd w:id="9"/>
    </w:p>
    <w:p w:rsidR="0015627E" w:rsidRPr="00A20DE5" w:rsidRDefault="0015627E" w:rsidP="0015627E">
      <w:pPr>
        <w:spacing w:before="60"/>
        <w:rPr>
          <w:rFonts w:ascii="Helvetica" w:hAnsi="Helvetica"/>
          <w:spacing w:val="0"/>
          <w:sz w:val="24"/>
          <w:szCs w:val="24"/>
        </w:rPr>
      </w:pPr>
      <w:r w:rsidRPr="00A20DE5">
        <w:rPr>
          <w:rFonts w:ascii="Helvetica" w:hAnsi="Helvetica"/>
          <w:spacing w:val="0"/>
          <w:sz w:val="24"/>
          <w:szCs w:val="24"/>
        </w:rPr>
        <w:t xml:space="preserve">A qualidade do ensino ministrado na ESHTE, seja nos ciclos graduados, seja nos cursos não graduados, é atestada não só através das várias avaliações levadas a efeito por entidades externas e pelos indicadores de desempenho que a Escola patenteia (designadamente no domínio da procura), mas também pela preferência que o </w:t>
      </w:r>
      <w:r w:rsidRPr="00A20DE5">
        <w:rPr>
          <w:rFonts w:ascii="Helvetica" w:hAnsi="Helvetica"/>
          <w:i/>
          <w:spacing w:val="0"/>
          <w:sz w:val="24"/>
          <w:szCs w:val="24"/>
        </w:rPr>
        <w:t>trade</w:t>
      </w:r>
      <w:r w:rsidRPr="00A20DE5">
        <w:rPr>
          <w:rFonts w:ascii="Helvetica" w:hAnsi="Helvetica"/>
          <w:spacing w:val="0"/>
          <w:sz w:val="24"/>
          <w:szCs w:val="24"/>
        </w:rPr>
        <w:t xml:space="preserve"> manifesta pelos seus diplomados.</w:t>
      </w:r>
    </w:p>
    <w:p w:rsidR="0015627E" w:rsidRPr="00A20DE5" w:rsidRDefault="0015627E" w:rsidP="0015627E">
      <w:pPr>
        <w:spacing w:before="60"/>
        <w:rPr>
          <w:rFonts w:ascii="Helvetica" w:hAnsi="Helvetica"/>
          <w:spacing w:val="0"/>
          <w:sz w:val="24"/>
          <w:szCs w:val="24"/>
        </w:rPr>
      </w:pPr>
      <w:r w:rsidRPr="00A20DE5">
        <w:rPr>
          <w:rFonts w:ascii="Helvetica" w:hAnsi="Helvetica"/>
          <w:spacing w:val="0"/>
          <w:sz w:val="24"/>
          <w:szCs w:val="24"/>
        </w:rPr>
        <w:lastRenderedPageBreak/>
        <w:t xml:space="preserve">Efectivamente, trata-se de uma instituição com todos os seus cursos reconhecidos pela Organização Mundial de Turismo através da certificação TEDQUAL (sistema de certificação de programas de educação em turismo) e que, recentemente, aquando da avaliação da levada a cabo pela </w:t>
      </w:r>
      <w:r w:rsidRPr="009C395B">
        <w:rPr>
          <w:rFonts w:ascii="Helvetica" w:hAnsi="Helvetica"/>
          <w:i/>
          <w:spacing w:val="0"/>
          <w:sz w:val="24"/>
          <w:szCs w:val="24"/>
        </w:rPr>
        <w:t>European University Associatio</w:t>
      </w:r>
      <w:r w:rsidRPr="00A20DE5">
        <w:rPr>
          <w:rFonts w:ascii="Helvetica" w:hAnsi="Helvetica"/>
          <w:spacing w:val="0"/>
          <w:sz w:val="24"/>
          <w:szCs w:val="24"/>
        </w:rPr>
        <w:t>n (2007) obteve os melhores comentários, ao nível da qualidade do ensino, mas também relativamente à sua capacidade empreendedora e à vontade de protagonizar a mudança no domínio do ensino superior em turismo.</w:t>
      </w:r>
    </w:p>
    <w:p w:rsidR="0015627E" w:rsidRPr="00A20DE5" w:rsidRDefault="0015627E" w:rsidP="0015627E">
      <w:pPr>
        <w:spacing w:before="60"/>
        <w:rPr>
          <w:rFonts w:ascii="Helvetica" w:hAnsi="Helvetica"/>
          <w:spacing w:val="0"/>
          <w:sz w:val="24"/>
          <w:szCs w:val="24"/>
        </w:rPr>
      </w:pPr>
      <w:r w:rsidRPr="00A20DE5">
        <w:rPr>
          <w:rFonts w:ascii="Helvetica" w:hAnsi="Helvetica"/>
          <w:spacing w:val="0"/>
          <w:sz w:val="24"/>
          <w:szCs w:val="24"/>
        </w:rPr>
        <w:t>Em acréscimo, importa complementar a informação anterior com alguns indicadores que permitem lançar luz sobre o crescimento contínuo da instituição, sobre os elevados níveis de procura por parte do mercado de ensino e sobre a forte adequabilidade entre a oferta e a procura. Para tanto, socorrer-nos-emos de informação compilada internamente, bem como do relatório do CIPES (Centro de Investigação de Políticas do Ensino Superior (2008), A Rede Pública de Ensino Superior: um Olhar sobre o Acesso, Porto).</w:t>
      </w:r>
    </w:p>
    <w:p w:rsidR="0015627E" w:rsidRPr="00A20DE5" w:rsidRDefault="0015627E" w:rsidP="0015627E">
      <w:pPr>
        <w:spacing w:before="60"/>
        <w:rPr>
          <w:rFonts w:ascii="Helvetica" w:hAnsi="Helvetica"/>
          <w:spacing w:val="0"/>
          <w:sz w:val="24"/>
          <w:szCs w:val="24"/>
        </w:rPr>
      </w:pPr>
      <w:r w:rsidRPr="00A20DE5">
        <w:rPr>
          <w:rFonts w:ascii="Helvetica" w:hAnsi="Helvetica"/>
          <w:spacing w:val="0"/>
          <w:sz w:val="24"/>
          <w:szCs w:val="24"/>
        </w:rPr>
        <w:t xml:space="preserve">Actualmente (ano de 2009/2010), a </w:t>
      </w:r>
      <w:r w:rsidR="006266C0">
        <w:rPr>
          <w:rFonts w:ascii="Helvetica" w:hAnsi="Helvetica"/>
          <w:spacing w:val="0"/>
          <w:sz w:val="24"/>
          <w:szCs w:val="24"/>
        </w:rPr>
        <w:t>ESHTE</w:t>
      </w:r>
      <w:r w:rsidRPr="00A20DE5">
        <w:rPr>
          <w:rFonts w:ascii="Helvetica" w:hAnsi="Helvetica"/>
          <w:spacing w:val="0"/>
          <w:sz w:val="24"/>
          <w:szCs w:val="24"/>
        </w:rPr>
        <w:t xml:space="preserve"> tem 1650 alunos, algo que representa um crescimento apreciável e contínuo desde a sua fundação em 1991/92 (133 discentes). Na globalidade, a oferta formativa da Escola representa cerca de 14% de todas as vagas lançadas no mercado dos primeiros ciclos em turismo e aproximadamente 17% da oferta formativa no âmbito dos segundos ciclos, números que, no caso dos primeiros ciclos, traduzem um </w:t>
      </w:r>
      <w:r w:rsidRPr="00A20DE5">
        <w:rPr>
          <w:rFonts w:ascii="Helvetica" w:hAnsi="Helvetica"/>
          <w:i/>
          <w:spacing w:val="0"/>
          <w:sz w:val="24"/>
          <w:szCs w:val="24"/>
        </w:rPr>
        <w:t>share</w:t>
      </w:r>
      <w:r w:rsidRPr="00A20DE5">
        <w:rPr>
          <w:rFonts w:ascii="Helvetica" w:hAnsi="Helvetica"/>
          <w:spacing w:val="0"/>
          <w:sz w:val="24"/>
          <w:szCs w:val="24"/>
        </w:rPr>
        <w:t xml:space="preserve"> histórico (5% em 1999/00). Se considerarmos ainda que os CET detêm um peso de cerca de 37% do leque de escolhas possíveis no âmbito do turismo, hotelaria e restauração, é possível consolidar uma imagem muito favorável da relevância desta instituição enquanto unidade educativa e formativa de topo em turismo.</w:t>
      </w:r>
    </w:p>
    <w:p w:rsidR="0015627E" w:rsidRPr="00A20DE5" w:rsidRDefault="0015627E" w:rsidP="0015627E">
      <w:pPr>
        <w:spacing w:before="60"/>
        <w:rPr>
          <w:rFonts w:ascii="Helvetica" w:hAnsi="Helvetica"/>
          <w:spacing w:val="0"/>
          <w:sz w:val="24"/>
          <w:szCs w:val="24"/>
        </w:rPr>
      </w:pPr>
    </w:p>
    <w:p w:rsidR="0015627E" w:rsidRPr="00A20DE5" w:rsidRDefault="0015627E" w:rsidP="00017512">
      <w:pPr>
        <w:spacing w:before="60"/>
        <w:jc w:val="center"/>
        <w:rPr>
          <w:rFonts w:ascii="Helvetica" w:hAnsi="Helvetica"/>
          <w:spacing w:val="0"/>
          <w:sz w:val="24"/>
          <w:szCs w:val="24"/>
        </w:rPr>
      </w:pPr>
      <w:r w:rsidRPr="00A20DE5">
        <w:rPr>
          <w:rFonts w:ascii="Helvetica" w:hAnsi="Helvetica"/>
          <w:spacing w:val="0"/>
          <w:sz w:val="24"/>
          <w:szCs w:val="24"/>
        </w:rPr>
        <w:lastRenderedPageBreak/>
        <w:t xml:space="preserve">CANDIDATURAS VS COLOCAÇÕES NOS PRIMEIROS CICLOS </w:t>
      </w:r>
      <w:r w:rsidR="00017512">
        <w:rPr>
          <w:rFonts w:ascii="Helvetica" w:hAnsi="Helvetica"/>
          <w:spacing w:val="0"/>
          <w:sz w:val="24"/>
          <w:szCs w:val="24"/>
        </w:rPr>
        <w:t>2009/2010</w:t>
      </w:r>
      <w:r w:rsidR="004951E0">
        <w:rPr>
          <w:rFonts w:ascii="Helvetica" w:hAnsi="Helvetica"/>
          <w:noProof/>
          <w:spacing w:val="0"/>
          <w:sz w:val="20"/>
          <w:szCs w:val="24"/>
        </w:rPr>
        <w:drawing>
          <wp:inline distT="0" distB="0" distL="0" distR="0">
            <wp:extent cx="5101566" cy="3263220"/>
            <wp:effectExtent l="11738" t="5760" r="7336"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627E" w:rsidRPr="00A20DE5" w:rsidRDefault="00FC7120" w:rsidP="0015627E">
      <w:pPr>
        <w:spacing w:before="60"/>
        <w:ind w:firstLine="708"/>
        <w:rPr>
          <w:rFonts w:ascii="Helvetica" w:hAnsi="Helvetica"/>
          <w:spacing w:val="0"/>
          <w:sz w:val="20"/>
          <w:szCs w:val="24"/>
        </w:rPr>
      </w:pPr>
      <w:r>
        <w:rPr>
          <w:rFonts w:ascii="Helvetica" w:hAnsi="Helvetica"/>
          <w:spacing w:val="0"/>
          <w:sz w:val="20"/>
          <w:szCs w:val="24"/>
        </w:rPr>
        <w:t xml:space="preserve">FONTE: </w:t>
      </w:r>
      <w:r w:rsidR="00017512">
        <w:rPr>
          <w:rFonts w:ascii="Helvetica" w:hAnsi="Helvetica"/>
          <w:spacing w:val="0"/>
          <w:sz w:val="20"/>
          <w:szCs w:val="24"/>
        </w:rPr>
        <w:t>Gabinete de Acesso ao Ensino Superior</w:t>
      </w:r>
    </w:p>
    <w:p w:rsidR="0015627E" w:rsidRPr="00A20DE5" w:rsidRDefault="0015627E" w:rsidP="0015627E">
      <w:pPr>
        <w:spacing w:before="60"/>
        <w:rPr>
          <w:rFonts w:ascii="Helvetica" w:hAnsi="Helvetica"/>
          <w:spacing w:val="0"/>
          <w:sz w:val="24"/>
          <w:szCs w:val="24"/>
        </w:rPr>
      </w:pPr>
    </w:p>
    <w:p w:rsidR="0015627E" w:rsidRPr="00A20DE5" w:rsidRDefault="0015627E" w:rsidP="0015627E">
      <w:pPr>
        <w:spacing w:before="60"/>
        <w:rPr>
          <w:rFonts w:ascii="Helvetica" w:hAnsi="Helvetica"/>
          <w:spacing w:val="0"/>
          <w:sz w:val="24"/>
          <w:szCs w:val="24"/>
        </w:rPr>
      </w:pPr>
      <w:r w:rsidRPr="00A20DE5">
        <w:rPr>
          <w:rFonts w:ascii="Helvetica" w:hAnsi="Helvetica"/>
          <w:spacing w:val="0"/>
          <w:sz w:val="24"/>
          <w:szCs w:val="24"/>
        </w:rPr>
        <w:t xml:space="preserve">Interessará, ainda, ter presente que a procura dos cursos da ESHTE é muitíssimo e sistematicamente superior às vagas disponibilizadas (mesmo após a abertura dos cursos em regime </w:t>
      </w:r>
      <w:r w:rsidR="00017512">
        <w:rPr>
          <w:rFonts w:ascii="Helvetica" w:hAnsi="Helvetica"/>
          <w:spacing w:val="0"/>
          <w:sz w:val="24"/>
          <w:szCs w:val="24"/>
        </w:rPr>
        <w:t xml:space="preserve">nocturno), </w:t>
      </w:r>
      <w:r w:rsidRPr="00A20DE5">
        <w:rPr>
          <w:rFonts w:ascii="Helvetica" w:hAnsi="Helvetica"/>
          <w:spacing w:val="0"/>
          <w:sz w:val="24"/>
          <w:szCs w:val="24"/>
        </w:rPr>
        <w:t xml:space="preserve">facto que atesta liminarmente a excelente imagem externa da Escola, bem como a sua receptividade junto dos potenciais estudantes da área técnico-científica de turismo. Efectivamente, em média, vêm-se registando, ano após ano, valores muito pouco usuais no sistema do ensino superior público, os quais se podem resumir por um rácio de </w:t>
      </w:r>
      <w:r w:rsidR="00017512">
        <w:rPr>
          <w:rFonts w:ascii="Helvetica" w:hAnsi="Helvetica"/>
          <w:spacing w:val="0"/>
          <w:sz w:val="24"/>
          <w:szCs w:val="24"/>
        </w:rPr>
        <w:t>6,2</w:t>
      </w:r>
      <w:r w:rsidRPr="00A20DE5">
        <w:rPr>
          <w:rFonts w:ascii="Helvetica" w:hAnsi="Helvetica"/>
          <w:spacing w:val="0"/>
          <w:sz w:val="24"/>
          <w:szCs w:val="24"/>
        </w:rPr>
        <w:t xml:space="preserve"> candidatos para cada lugar efectivamente ocupado.</w:t>
      </w:r>
    </w:p>
    <w:p w:rsidR="0015627E" w:rsidRDefault="0015627E" w:rsidP="0015627E">
      <w:pPr>
        <w:rPr>
          <w:rFonts w:ascii="Helvetica" w:hAnsi="Helvetica"/>
          <w:spacing w:val="0"/>
          <w:sz w:val="24"/>
          <w:szCs w:val="24"/>
        </w:rPr>
      </w:pPr>
      <w:r w:rsidRPr="00A20DE5">
        <w:rPr>
          <w:rFonts w:ascii="Helvetica" w:hAnsi="Helvetica"/>
          <w:spacing w:val="0"/>
          <w:sz w:val="24"/>
          <w:szCs w:val="24"/>
        </w:rPr>
        <w:t>Esta última informação é reforçada através dos valores das taxas de ocupação</w:t>
      </w:r>
      <w:r w:rsidRPr="00A20DE5">
        <w:rPr>
          <w:rFonts w:ascii="Helvetica" w:hAnsi="Helvetica"/>
          <w:sz w:val="24"/>
          <w:szCs w:val="24"/>
        </w:rPr>
        <w:footnoteReference w:id="2"/>
      </w:r>
      <w:r w:rsidRPr="00A20DE5">
        <w:rPr>
          <w:rFonts w:ascii="Helvetica" w:hAnsi="Helvetica"/>
          <w:spacing w:val="0"/>
          <w:sz w:val="24"/>
          <w:szCs w:val="24"/>
        </w:rPr>
        <w:t xml:space="preserve"> presentes no já citado documento da CIPES “A rede pública de </w:t>
      </w:r>
      <w:r w:rsidRPr="00A20DE5">
        <w:rPr>
          <w:rFonts w:ascii="Helvetica" w:hAnsi="Helvetica"/>
          <w:spacing w:val="0"/>
          <w:sz w:val="24"/>
          <w:szCs w:val="24"/>
        </w:rPr>
        <w:lastRenderedPageBreak/>
        <w:t>ensino superior, um olhar sobre o acesso”: neste, a ESHTE surge com um valor de 1,02, número bastante superior à média nacional (0,87) e um dos mais favoráveis, conjuntamente com a Universidade do Porto.</w:t>
      </w:r>
    </w:p>
    <w:p w:rsidR="0015627E" w:rsidRPr="00A20DE5" w:rsidRDefault="0015627E" w:rsidP="0015627E">
      <w:pPr>
        <w:jc w:val="center"/>
        <w:rPr>
          <w:rFonts w:ascii="Helvetica" w:hAnsi="Helvetica"/>
          <w:spacing w:val="0"/>
          <w:sz w:val="24"/>
          <w:szCs w:val="24"/>
        </w:rPr>
      </w:pPr>
      <w:r w:rsidRPr="00A20DE5">
        <w:rPr>
          <w:rFonts w:ascii="Helvetica" w:hAnsi="Helvetica"/>
          <w:spacing w:val="0"/>
          <w:sz w:val="24"/>
          <w:szCs w:val="24"/>
        </w:rPr>
        <w:t>TAXAS DE OCUPAÇÃO DAS INSTITUIÇÕES DA REDE PÚBLICA (2006/07)</w:t>
      </w:r>
    </w:p>
    <w:p w:rsidR="0015627E" w:rsidRPr="00A20DE5" w:rsidRDefault="00C27CB7" w:rsidP="00253B5B">
      <w:pPr>
        <w:jc w:val="center"/>
        <w:rPr>
          <w:bCs/>
          <w:i/>
          <w:iCs/>
          <w:caps/>
          <w:spacing w:val="0"/>
          <w:szCs w:val="22"/>
        </w:rPr>
      </w:pPr>
      <w:r w:rsidRPr="00C27CB7">
        <w:rPr>
          <w:bCs/>
          <w:i/>
          <w:iCs/>
          <w:caps/>
          <w:noProof/>
          <w:spacing w:val="0"/>
          <w:szCs w:val="22"/>
          <w:lang w:val="en-GB" w:eastAsia="en-GB"/>
        </w:rPr>
        <w:pict>
          <v:line id="_x0000_s1094" style="position:absolute;left:0;text-align:left;z-index:251655680" from="78.15pt,57.55pt" to="78.15pt,146.6pt" strokecolor="red" strokeweight="1pt">
            <v:stroke startarrow="block"/>
          </v:line>
        </w:pict>
      </w:r>
      <w:r w:rsidR="004951E0">
        <w:rPr>
          <w:bCs/>
          <w:i/>
          <w:iCs/>
          <w:caps/>
          <w:noProof/>
          <w:spacing w:val="0"/>
          <w:szCs w:val="22"/>
        </w:rPr>
        <w:drawing>
          <wp:inline distT="0" distB="0" distL="0" distR="0">
            <wp:extent cx="4925598" cy="2354580"/>
            <wp:effectExtent l="19050" t="0" r="8352"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928880" cy="2356149"/>
                    </a:xfrm>
                    <a:prstGeom prst="rect">
                      <a:avLst/>
                    </a:prstGeom>
                    <a:noFill/>
                    <a:ln w="9525">
                      <a:noFill/>
                      <a:miter lim="800000"/>
                      <a:headEnd/>
                      <a:tailEnd/>
                    </a:ln>
                  </pic:spPr>
                </pic:pic>
              </a:graphicData>
            </a:graphic>
          </wp:inline>
        </w:drawing>
      </w:r>
    </w:p>
    <w:p w:rsidR="0015627E" w:rsidRDefault="0015627E" w:rsidP="00253B5B">
      <w:pPr>
        <w:spacing w:line="240" w:lineRule="auto"/>
        <w:ind w:firstLine="720"/>
        <w:rPr>
          <w:rFonts w:ascii="Helvetica" w:hAnsi="Helvetica"/>
          <w:spacing w:val="0"/>
          <w:sz w:val="20"/>
          <w:szCs w:val="24"/>
        </w:rPr>
      </w:pPr>
      <w:r w:rsidRPr="00A20DE5">
        <w:rPr>
          <w:rFonts w:ascii="Helvetica" w:hAnsi="Helvetica"/>
          <w:spacing w:val="0"/>
          <w:sz w:val="20"/>
          <w:szCs w:val="24"/>
        </w:rPr>
        <w:t>Fonte: CIPES (2008)</w:t>
      </w:r>
    </w:p>
    <w:p w:rsidR="00253B5B" w:rsidRDefault="00253B5B" w:rsidP="00253B5B">
      <w:pPr>
        <w:spacing w:line="240" w:lineRule="auto"/>
        <w:ind w:firstLine="720"/>
        <w:rPr>
          <w:rFonts w:ascii="Helvetica" w:hAnsi="Helvetica"/>
          <w:spacing w:val="0"/>
          <w:sz w:val="20"/>
          <w:szCs w:val="24"/>
        </w:rPr>
      </w:pPr>
    </w:p>
    <w:p w:rsidR="00253B5B" w:rsidRPr="00A20DE5" w:rsidRDefault="00C27CB7" w:rsidP="00253B5B">
      <w:pPr>
        <w:spacing w:line="240" w:lineRule="auto"/>
        <w:jc w:val="center"/>
        <w:rPr>
          <w:rFonts w:ascii="Helvetica" w:hAnsi="Helvetica"/>
          <w:spacing w:val="0"/>
          <w:sz w:val="24"/>
          <w:szCs w:val="24"/>
        </w:rPr>
      </w:pPr>
      <w:r>
        <w:rPr>
          <w:rFonts w:ascii="Helvetica" w:hAnsi="Helvetica"/>
          <w:spacing w:val="0"/>
          <w:sz w:val="24"/>
          <w:szCs w:val="24"/>
        </w:rPr>
        <w:pict>
          <v:line id="_x0000_s1162" style="position:absolute;left:0;text-align:left;z-index:251728384" from="46.35pt,36.7pt" to="46.35pt,120.95pt" strokecolor="red" strokeweight="1pt">
            <v:stroke endarrow="block"/>
          </v:line>
        </w:pict>
      </w:r>
      <w:r w:rsidR="00253B5B" w:rsidRPr="00A20DE5">
        <w:rPr>
          <w:rFonts w:ascii="Helvetica" w:hAnsi="Helvetica"/>
          <w:spacing w:val="0"/>
          <w:sz w:val="24"/>
          <w:szCs w:val="24"/>
        </w:rPr>
        <w:t>INDICE DE FRAQUEZA</w:t>
      </w:r>
      <w:r w:rsidR="00253B5B" w:rsidRPr="00A20DE5">
        <w:rPr>
          <w:rStyle w:val="Refdenotaderodap"/>
          <w:rFonts w:ascii="Helvetica" w:hAnsi="Helvetica"/>
          <w:spacing w:val="0"/>
          <w:sz w:val="24"/>
          <w:szCs w:val="24"/>
        </w:rPr>
        <w:footnoteReference w:id="3"/>
      </w:r>
      <w:r w:rsidR="00253B5B" w:rsidRPr="00A20DE5">
        <w:rPr>
          <w:rFonts w:ascii="Helvetica" w:hAnsi="Helvetica"/>
          <w:spacing w:val="0"/>
          <w:sz w:val="24"/>
          <w:szCs w:val="24"/>
        </w:rPr>
        <w:t xml:space="preserve"> DAS INSTITUIÇÕES DA REDE PÚBLICA (2006/07)</w:t>
      </w:r>
    </w:p>
    <w:p w:rsidR="00253B5B" w:rsidRDefault="00253B5B" w:rsidP="00253B5B">
      <w:pPr>
        <w:spacing w:line="240" w:lineRule="auto"/>
        <w:rPr>
          <w:rFonts w:ascii="Helvetica" w:hAnsi="Helvetica"/>
          <w:spacing w:val="0"/>
          <w:sz w:val="20"/>
          <w:szCs w:val="24"/>
        </w:rPr>
      </w:pPr>
      <w:r>
        <w:rPr>
          <w:rFonts w:ascii="Helvetica" w:hAnsi="Helvetica"/>
          <w:noProof/>
          <w:spacing w:val="0"/>
          <w:sz w:val="20"/>
          <w:szCs w:val="24"/>
        </w:rPr>
        <w:drawing>
          <wp:anchor distT="0" distB="0" distL="114300" distR="114300" simplePos="0" relativeHeight="251656704" behindDoc="0" locked="0" layoutInCell="1" allowOverlap="1">
            <wp:simplePos x="0" y="0"/>
            <wp:positionH relativeFrom="column">
              <wp:posOffset>279400</wp:posOffset>
            </wp:positionH>
            <wp:positionV relativeFrom="paragraph">
              <wp:posOffset>112395</wp:posOffset>
            </wp:positionV>
            <wp:extent cx="4887595" cy="2209800"/>
            <wp:effectExtent l="19050" t="0" r="8255" b="0"/>
            <wp:wrapSquare wrapText="bothSides"/>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4887595" cy="2209800"/>
                    </a:xfrm>
                    <a:prstGeom prst="rect">
                      <a:avLst/>
                    </a:prstGeom>
                    <a:noFill/>
                    <a:ln w="9525">
                      <a:noFill/>
                      <a:miter lim="800000"/>
                      <a:headEnd/>
                      <a:tailEnd/>
                    </a:ln>
                  </pic:spPr>
                </pic:pic>
              </a:graphicData>
            </a:graphic>
          </wp:anchor>
        </w:drawing>
      </w:r>
    </w:p>
    <w:p w:rsidR="00253B5B" w:rsidRPr="002546CA" w:rsidRDefault="00253B5B" w:rsidP="00253B5B">
      <w:pPr>
        <w:ind w:firstLine="720"/>
        <w:rPr>
          <w:rFonts w:ascii="Helvetica" w:hAnsi="Helvetica"/>
          <w:spacing w:val="0"/>
          <w:sz w:val="20"/>
          <w:szCs w:val="24"/>
        </w:rPr>
      </w:pPr>
      <w:r w:rsidRPr="00A20DE5">
        <w:rPr>
          <w:rFonts w:ascii="Helvetica" w:hAnsi="Helvetica"/>
          <w:spacing w:val="0"/>
          <w:sz w:val="20"/>
          <w:szCs w:val="24"/>
        </w:rPr>
        <w:t>Fonte: CIPES (2008)</w:t>
      </w:r>
    </w:p>
    <w:p w:rsidR="00253B5B" w:rsidRPr="00A20DE5" w:rsidRDefault="00253B5B" w:rsidP="00253B5B">
      <w:pPr>
        <w:spacing w:line="240" w:lineRule="auto"/>
        <w:rPr>
          <w:rFonts w:ascii="Helvetica" w:hAnsi="Helvetica"/>
          <w:spacing w:val="0"/>
          <w:sz w:val="20"/>
          <w:szCs w:val="24"/>
        </w:rPr>
      </w:pPr>
    </w:p>
    <w:p w:rsidR="00253B5B" w:rsidRPr="00A20DE5" w:rsidRDefault="00253B5B" w:rsidP="00253B5B">
      <w:pPr>
        <w:rPr>
          <w:rFonts w:ascii="Helvetica" w:hAnsi="Helvetica"/>
          <w:spacing w:val="0"/>
          <w:sz w:val="24"/>
          <w:szCs w:val="24"/>
        </w:rPr>
      </w:pPr>
      <w:r w:rsidRPr="00A20DE5">
        <w:rPr>
          <w:rFonts w:ascii="Helvetica" w:hAnsi="Helvetica"/>
          <w:spacing w:val="0"/>
          <w:sz w:val="24"/>
          <w:szCs w:val="24"/>
        </w:rPr>
        <w:t>Tendo em atenção que as taxas de ocupação não dizem tudo sobre a real atractividade das instituições de ensino, interessa ter, igualmente, presente dois outros indicadores: os índices de força e de fraqueza, os quais, em última análise, fornecem indicações sobre os potenciais de crescimento ou retracção.</w:t>
      </w:r>
    </w:p>
    <w:p w:rsidR="0015627E" w:rsidRPr="00A20DE5" w:rsidRDefault="0015627E" w:rsidP="0015627E">
      <w:pPr>
        <w:rPr>
          <w:rFonts w:ascii="Helvetica" w:hAnsi="Helvetica"/>
          <w:spacing w:val="0"/>
          <w:sz w:val="24"/>
          <w:szCs w:val="24"/>
        </w:rPr>
      </w:pPr>
    </w:p>
    <w:p w:rsidR="0015627E" w:rsidRPr="00A20DE5" w:rsidRDefault="004951E0" w:rsidP="0015627E">
      <w:pPr>
        <w:jc w:val="center"/>
        <w:rPr>
          <w:rFonts w:ascii="Helvetica" w:hAnsi="Helvetica"/>
          <w:spacing w:val="0"/>
          <w:sz w:val="24"/>
          <w:szCs w:val="24"/>
        </w:rPr>
      </w:pPr>
      <w:r>
        <w:rPr>
          <w:rFonts w:ascii="Helvetica" w:hAnsi="Helvetica"/>
          <w:noProof/>
          <w:spacing w:val="0"/>
          <w:sz w:val="24"/>
          <w:szCs w:val="24"/>
        </w:rPr>
        <w:drawing>
          <wp:anchor distT="0" distB="0" distL="114300" distR="114300" simplePos="0" relativeHeight="251659776" behindDoc="0" locked="0" layoutInCell="1" allowOverlap="1">
            <wp:simplePos x="0" y="0"/>
            <wp:positionH relativeFrom="column">
              <wp:posOffset>114300</wp:posOffset>
            </wp:positionH>
            <wp:positionV relativeFrom="paragraph">
              <wp:posOffset>750570</wp:posOffset>
            </wp:positionV>
            <wp:extent cx="5381625" cy="2381250"/>
            <wp:effectExtent l="19050" t="0" r="9525" b="0"/>
            <wp:wrapSquare wrapText="bothSides"/>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srcRect/>
                    <a:stretch>
                      <a:fillRect/>
                    </a:stretch>
                  </pic:blipFill>
                  <pic:spPr bwMode="auto">
                    <a:xfrm>
                      <a:off x="0" y="0"/>
                      <a:ext cx="5381625" cy="2381250"/>
                    </a:xfrm>
                    <a:prstGeom prst="rect">
                      <a:avLst/>
                    </a:prstGeom>
                    <a:noFill/>
                    <a:ln w="9525">
                      <a:noFill/>
                      <a:miter lim="800000"/>
                      <a:headEnd/>
                      <a:tailEnd/>
                    </a:ln>
                  </pic:spPr>
                </pic:pic>
              </a:graphicData>
            </a:graphic>
          </wp:anchor>
        </w:drawing>
      </w:r>
      <w:r w:rsidR="0015627E" w:rsidRPr="00A20DE5">
        <w:rPr>
          <w:rFonts w:ascii="Helvetica" w:hAnsi="Helvetica"/>
          <w:spacing w:val="0"/>
          <w:sz w:val="24"/>
          <w:szCs w:val="24"/>
        </w:rPr>
        <w:t>GRUPO DE INSTITUIÇÕES COM A ADEQUABILIDADE OFERTA-PROCURA MAIS FAVORÁVEIS</w:t>
      </w:r>
    </w:p>
    <w:p w:rsidR="0015627E" w:rsidRPr="00A20DE5" w:rsidRDefault="00C27CB7" w:rsidP="0015627E">
      <w:pPr>
        <w:rPr>
          <w:rFonts w:ascii="Helvetica" w:hAnsi="Helvetica"/>
          <w:spacing w:val="0"/>
          <w:sz w:val="20"/>
          <w:szCs w:val="24"/>
        </w:rPr>
      </w:pPr>
      <w:r w:rsidRPr="00C27CB7">
        <w:rPr>
          <w:rFonts w:ascii="Helvetica" w:hAnsi="Helvetica"/>
          <w:noProof/>
          <w:spacing w:val="0"/>
          <w:sz w:val="20"/>
          <w:szCs w:val="24"/>
          <w:lang w:val="en-US" w:eastAsia="en-US"/>
        </w:rPr>
        <w:pict>
          <v:oval id="_x0000_s1110" style="position:absolute;left:0;text-align:left;margin-left:303pt;margin-top:133.35pt;width:45pt;height:27pt;z-index:251660800;mso-wrap-edited:f" wrapcoords="6840 0 3960 1200 -360 6600 -360 12000 1440 18600 5040 21000 5400 21000 18360 21000 18720 21000 22680 18600 24480 12000 24480 6600 20160 1200 16920 0 6840 0" filled="f" fillcolor="#fc9">
            <v:fill r:id="rId14" o:title="Mármore branco" o:detectmouseclick="t" type="tile"/>
            <v:shadow color="#868686"/>
            <o:extrusion v:ext="view" backdepth="10pt" color="#630" on="t" viewpoint=",0" viewpointorigin=",0" skewangle="180" brightness="4000f" lightposition="-50000" lightlevel="52000f" lightposition2="50000" lightlevel2="14000f" lightharsh2="t"/>
            <w10:wrap type="tight"/>
          </v:oval>
        </w:pict>
      </w:r>
      <w:r w:rsidR="004951E0">
        <w:rPr>
          <w:rFonts w:ascii="Helvetica" w:hAnsi="Helvetica"/>
          <w:noProof/>
          <w:spacing w:val="0"/>
          <w:sz w:val="20"/>
          <w:szCs w:val="24"/>
        </w:rPr>
        <w:drawing>
          <wp:anchor distT="0" distB="0" distL="114300" distR="114300" simplePos="0" relativeHeight="251658752" behindDoc="0" locked="0" layoutInCell="1" allowOverlap="1">
            <wp:simplePos x="0" y="0"/>
            <wp:positionH relativeFrom="column">
              <wp:posOffset>114300</wp:posOffset>
            </wp:positionH>
            <wp:positionV relativeFrom="paragraph">
              <wp:posOffset>250190</wp:posOffset>
            </wp:positionV>
            <wp:extent cx="5381625" cy="2381250"/>
            <wp:effectExtent l="19050" t="0" r="9525" b="0"/>
            <wp:wrapTight wrapText="bothSides">
              <wp:wrapPolygon edited="0">
                <wp:start x="-76" y="0"/>
                <wp:lineTo x="-76" y="21427"/>
                <wp:lineTo x="21638" y="21427"/>
                <wp:lineTo x="21638" y="0"/>
                <wp:lineTo x="-76" y="0"/>
              </wp:wrapPolygon>
            </wp:wrapTight>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srcRect/>
                    <a:stretch>
                      <a:fillRect/>
                    </a:stretch>
                  </pic:blipFill>
                  <pic:spPr bwMode="auto">
                    <a:xfrm>
                      <a:off x="0" y="0"/>
                      <a:ext cx="5381625" cy="2381250"/>
                    </a:xfrm>
                    <a:prstGeom prst="rect">
                      <a:avLst/>
                    </a:prstGeom>
                    <a:noFill/>
                    <a:ln w="9525">
                      <a:noFill/>
                      <a:miter lim="800000"/>
                      <a:headEnd/>
                      <a:tailEnd/>
                    </a:ln>
                  </pic:spPr>
                </pic:pic>
              </a:graphicData>
            </a:graphic>
          </wp:anchor>
        </w:drawing>
      </w:r>
      <w:r w:rsidR="0015627E" w:rsidRPr="00A20DE5">
        <w:rPr>
          <w:rFonts w:ascii="Helvetica" w:hAnsi="Helvetica"/>
          <w:spacing w:val="0"/>
          <w:sz w:val="20"/>
          <w:szCs w:val="24"/>
        </w:rPr>
        <w:tab/>
        <w:t>FONTE: CIPES (2008</w:t>
      </w:r>
    </w:p>
    <w:p w:rsidR="002546CA" w:rsidRPr="00A20DE5" w:rsidRDefault="002546CA" w:rsidP="002546CA">
      <w:pPr>
        <w:rPr>
          <w:rFonts w:ascii="Helvetica" w:hAnsi="Helvetica"/>
          <w:spacing w:val="0"/>
          <w:sz w:val="24"/>
          <w:szCs w:val="24"/>
        </w:rPr>
      </w:pPr>
      <w:r w:rsidRPr="00A20DE5">
        <w:rPr>
          <w:rFonts w:ascii="Helvetica" w:hAnsi="Helvetica"/>
          <w:spacing w:val="0"/>
          <w:sz w:val="24"/>
          <w:szCs w:val="24"/>
        </w:rPr>
        <w:t>Relativamente ao índice de força</w:t>
      </w:r>
      <w:r w:rsidRPr="00A20DE5">
        <w:rPr>
          <w:rFonts w:ascii="Helvetica" w:hAnsi="Helvetica"/>
          <w:sz w:val="24"/>
          <w:szCs w:val="24"/>
        </w:rPr>
        <w:footnoteReference w:id="4"/>
      </w:r>
      <w:r w:rsidRPr="00A20DE5">
        <w:rPr>
          <w:rFonts w:ascii="Helvetica" w:hAnsi="Helvetica"/>
          <w:spacing w:val="0"/>
          <w:sz w:val="24"/>
          <w:szCs w:val="24"/>
        </w:rPr>
        <w:t xml:space="preserve"> a ESHTE detém um valor de 2,44, número que só é ultrapassado favoravelmente por três outras instituições, todas elas especializadas no ensino da enfermagem e, no pólo oposto,  no que diz respeito ao segundo indicador</w:t>
      </w:r>
      <w:r w:rsidRPr="00A20DE5">
        <w:rPr>
          <w:rFonts w:ascii="Helvetica" w:hAnsi="Helvetica"/>
          <w:sz w:val="24"/>
          <w:szCs w:val="24"/>
        </w:rPr>
        <w:footnoteReference w:id="5"/>
      </w:r>
      <w:r w:rsidRPr="00A20DE5">
        <w:rPr>
          <w:rFonts w:ascii="Helvetica" w:hAnsi="Helvetica"/>
          <w:spacing w:val="0"/>
          <w:sz w:val="24"/>
          <w:szCs w:val="24"/>
        </w:rPr>
        <w:t>, a Escola destaca-se com o valor mais positivo do ponto de vista da adequação da oferta à procura (37,63), seguida pela Universidade Nova de Lisboa, pela Universidade do Porto e por uma escola de enfermagem, todas elas com registos superiores a 38.</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lastRenderedPageBreak/>
        <w:t>Assim, o potencial de crescimento</w:t>
      </w:r>
      <w:r w:rsidRPr="00A20DE5">
        <w:rPr>
          <w:rFonts w:ascii="Helvetica" w:hAnsi="Helvetica"/>
          <w:sz w:val="24"/>
          <w:szCs w:val="24"/>
        </w:rPr>
        <w:footnoteReference w:id="6"/>
      </w:r>
      <w:r w:rsidRPr="00A20DE5">
        <w:rPr>
          <w:rFonts w:ascii="Helvetica" w:hAnsi="Helvetica"/>
          <w:spacing w:val="0"/>
          <w:sz w:val="24"/>
          <w:szCs w:val="24"/>
        </w:rPr>
        <w:t xml:space="preserve"> da ESHTE é o quarto mais favorável (144,21), atrás de três escolas de enfermagem, algo que nos indicia a sustentabilidade, em termos futuros, dos vários cursos e da própria instituição.</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Como observação de resumo, salienta-se o facto do referido estudo ter classificado a ESHTE entre o restrito grupo das instituições com melhor desempenho no quadro da adequação oferta/procura (quatro grupos: um primeiro grupo de adequabilidade eficiente - o mais positivo - um segundo, de grande adequabilidade, um terceiro, constituído por instituições cujos cursos são sobretudo de segunda escolha e, por último, um quarto onde surgem as instituições de “recurso” - o menos favorável).</w:t>
      </w:r>
    </w:p>
    <w:p w:rsidR="0015627E" w:rsidRPr="00A20DE5" w:rsidRDefault="0015627E" w:rsidP="0015627E">
      <w:pPr>
        <w:spacing w:before="60"/>
        <w:rPr>
          <w:rFonts w:ascii="Helvetica" w:hAnsi="Helvetica"/>
          <w:spacing w:val="0"/>
          <w:sz w:val="24"/>
          <w:szCs w:val="24"/>
        </w:rPr>
      </w:pPr>
    </w:p>
    <w:p w:rsidR="0015627E" w:rsidRPr="00A20DE5" w:rsidRDefault="0015627E" w:rsidP="0015627E">
      <w:pPr>
        <w:pStyle w:val="Ttulo2"/>
      </w:pPr>
      <w:bookmarkStart w:id="10" w:name="_Toc269483866"/>
      <w:r w:rsidRPr="00A20DE5">
        <w:t>1.4. OBJECTIVOS PARA 201</w:t>
      </w:r>
      <w:r w:rsidR="00FC7120">
        <w:t>1</w:t>
      </w:r>
      <w:bookmarkEnd w:id="10"/>
    </w:p>
    <w:p w:rsidR="0015627E" w:rsidRPr="00A20DE5" w:rsidRDefault="0015627E" w:rsidP="0015627E">
      <w:pPr>
        <w:rPr>
          <w:rFonts w:ascii="Helvetica" w:hAnsi="Helvetica"/>
          <w:spacing w:val="0"/>
          <w:sz w:val="24"/>
          <w:szCs w:val="24"/>
        </w:rPr>
      </w:pPr>
      <w:r w:rsidRPr="00017512">
        <w:rPr>
          <w:rFonts w:ascii="Helvetica" w:hAnsi="Helvetica"/>
          <w:spacing w:val="0"/>
          <w:sz w:val="24"/>
          <w:szCs w:val="24"/>
        </w:rPr>
        <w:t xml:space="preserve">É objectivo principal da ESHTE dar </w:t>
      </w:r>
      <w:r w:rsidR="00FC7120" w:rsidRPr="00017512">
        <w:rPr>
          <w:rFonts w:ascii="Helvetica" w:hAnsi="Helvetica"/>
          <w:spacing w:val="0"/>
          <w:sz w:val="24"/>
          <w:szCs w:val="24"/>
        </w:rPr>
        <w:t>continuidade ao</w:t>
      </w:r>
      <w:r w:rsidRPr="00017512">
        <w:rPr>
          <w:rFonts w:ascii="Helvetica" w:hAnsi="Helvetica"/>
          <w:spacing w:val="0"/>
          <w:sz w:val="24"/>
          <w:szCs w:val="24"/>
        </w:rPr>
        <w:t xml:space="preserve"> </w:t>
      </w:r>
      <w:r w:rsidR="00FC7120" w:rsidRPr="00017512">
        <w:rPr>
          <w:rFonts w:ascii="Helvetica" w:hAnsi="Helvetica"/>
          <w:spacing w:val="0"/>
          <w:sz w:val="24"/>
          <w:szCs w:val="24"/>
        </w:rPr>
        <w:t>acréscimo</w:t>
      </w:r>
      <w:r w:rsidRPr="00017512">
        <w:rPr>
          <w:rFonts w:ascii="Helvetica" w:hAnsi="Helvetica"/>
          <w:spacing w:val="0"/>
          <w:sz w:val="24"/>
          <w:szCs w:val="24"/>
        </w:rPr>
        <w:t xml:space="preserve"> qualitativo e quantitativo </w:t>
      </w:r>
      <w:r w:rsidR="00FC7120" w:rsidRPr="00017512">
        <w:rPr>
          <w:rFonts w:ascii="Helvetica" w:hAnsi="Helvetica"/>
          <w:spacing w:val="0"/>
          <w:sz w:val="24"/>
          <w:szCs w:val="24"/>
        </w:rPr>
        <w:t>já experimentado em 2010</w:t>
      </w:r>
      <w:r w:rsidRPr="00017512">
        <w:rPr>
          <w:rFonts w:ascii="Helvetica" w:hAnsi="Helvetica"/>
          <w:spacing w:val="0"/>
          <w:sz w:val="24"/>
          <w:szCs w:val="24"/>
        </w:rPr>
        <w:t>, dando seguimento, desta forma, às</w:t>
      </w:r>
      <w:r w:rsidRPr="00A20DE5">
        <w:rPr>
          <w:rFonts w:ascii="Helvetica" w:hAnsi="Helvetica"/>
          <w:spacing w:val="0"/>
          <w:sz w:val="24"/>
          <w:szCs w:val="24"/>
        </w:rPr>
        <w:t xml:space="preserve"> opções estratégicas definidas em sede de plano global. Este desiderato será conseguido não só aprofundando a estrutura curricular esp</w:t>
      </w:r>
      <w:r w:rsidR="00FC7120">
        <w:rPr>
          <w:rFonts w:ascii="Helvetica" w:hAnsi="Helvetica"/>
          <w:spacing w:val="0"/>
          <w:sz w:val="24"/>
          <w:szCs w:val="24"/>
        </w:rPr>
        <w:t xml:space="preserve">ecialmente adequada a Bolonha, </w:t>
      </w:r>
      <w:r w:rsidRPr="00A20DE5">
        <w:rPr>
          <w:rFonts w:ascii="Helvetica" w:hAnsi="Helvetica"/>
          <w:spacing w:val="0"/>
          <w:sz w:val="24"/>
          <w:szCs w:val="24"/>
        </w:rPr>
        <w:t>a aposta no 2º ciclo de formação</w:t>
      </w:r>
      <w:r w:rsidR="00FC7120">
        <w:rPr>
          <w:rFonts w:ascii="Helvetica" w:hAnsi="Helvetica"/>
          <w:spacing w:val="0"/>
          <w:sz w:val="24"/>
          <w:szCs w:val="24"/>
        </w:rPr>
        <w:t xml:space="preserve"> e o alargamento da oferta dos Cursos de Especialização Tecnológica</w:t>
      </w:r>
      <w:r w:rsidRPr="00A20DE5">
        <w:rPr>
          <w:rFonts w:ascii="Helvetica" w:hAnsi="Helvetica"/>
          <w:spacing w:val="0"/>
          <w:sz w:val="24"/>
          <w:szCs w:val="24"/>
        </w:rPr>
        <w:t xml:space="preserve">, mas também dando início a um conjunto alargado de </w:t>
      </w:r>
      <w:r w:rsidR="00FC7120">
        <w:rPr>
          <w:rFonts w:ascii="Helvetica" w:hAnsi="Helvetica"/>
          <w:spacing w:val="0"/>
          <w:sz w:val="24"/>
          <w:szCs w:val="24"/>
        </w:rPr>
        <w:t xml:space="preserve">outros </w:t>
      </w:r>
      <w:r w:rsidRPr="00A20DE5">
        <w:rPr>
          <w:rFonts w:ascii="Helvetica" w:hAnsi="Helvetica"/>
          <w:spacing w:val="0"/>
          <w:sz w:val="24"/>
          <w:szCs w:val="24"/>
        </w:rPr>
        <w:t>projectos que se entendem como fundamentais para assegurar a sustentabilidade da posição cimeira que a Escola vem mantendo no domínio da educação e da formação superior em turismo.</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Dois aspectos emergem como fundamentais, entre outros de menor significado, no caminho para a manutenção e o reforço da dimensão que, efectivamente, subjaz de forma implícita à problemática anterior - a competitividade.</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lastRenderedPageBreak/>
        <w:t>Desde logo o factor qualidade, sem o qual, seja a oferta tradicional, seja a que decorrerá de um esforço de correspondência às exigências do futuro, ficarão gravemente comprometidas, perdendo grande parte da sua energia transformadora.</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Mas também o factor inovação, aquele que, conjuntamente com um posicionamento prospectivo, permitirá pensar hoje a oferta de amanhã e, desta forma, manter a posição liderante num quadro inevitável de maior concorrência e mimetismo face à panóplia de produtos formativos e educativos que a ESHTE oferece presentemente.</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Assim, e sem minimizar outros aspectos, interessa relevar três dimensões da inovação para a qualificação e para a competitividade que constituirão apostas estratégicas</w:t>
      </w:r>
      <w:r w:rsidR="00FC7120">
        <w:rPr>
          <w:rFonts w:eastAsia="Times New Roman"/>
          <w:color w:val="auto"/>
          <w:lang w:val="pt-PT" w:eastAsia="pt-PT"/>
        </w:rPr>
        <w:t xml:space="preserve"> da Escola durante o ano de 2011</w:t>
      </w:r>
      <w:r w:rsidRPr="00A20DE5">
        <w:rPr>
          <w:rFonts w:eastAsia="Times New Roman"/>
          <w:color w:val="auto"/>
          <w:lang w:val="pt-PT" w:eastAsia="pt-PT"/>
        </w:rPr>
        <w:t xml:space="preserve"> (e quadriénio 2010/2014): a inovação ao nível da formulação do conceito de uma escola superior de turismo (o domínio mais abrangente e fundamental); a inovação no domínio dos produtos disponibilizados pela oferta da Escola (em boa medida, com fortes ligações ao aspecto anterior); a inovação nos processos de ensino e nas ferramentas pedagógicas (a dimensão instrumental).</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 xml:space="preserve">No caso da ESHTE, e reportando-nos à primeira dimensão da inovação, tal passará pela adopção de um conceito de escola que, mantendo por uma questão de </w:t>
      </w:r>
      <w:r w:rsidRPr="00A20DE5">
        <w:rPr>
          <w:rFonts w:eastAsia="Times New Roman"/>
          <w:i/>
          <w:color w:val="auto"/>
          <w:lang w:val="pt-PT" w:eastAsia="pt-PT"/>
        </w:rPr>
        <w:t>branding</w:t>
      </w:r>
      <w:r w:rsidRPr="00A20DE5">
        <w:rPr>
          <w:rFonts w:eastAsia="Times New Roman"/>
          <w:color w:val="auto"/>
          <w:lang w:val="pt-PT" w:eastAsia="pt-PT"/>
        </w:rPr>
        <w:t xml:space="preserve"> e por razões de centralização operacional, o seu núcleo central nas actuais instalações do Estoril, evolua, gradualmente, para uma escola com uma geometria física variável e dispersa, uma escola com um núcleo espacial central (onde funcionarão os serviços centrais e alguns cursos estruturantes de cariz mais generalista) ligado, através de potentes meios de projecção/recepção de informação à distancia, a um conjunto plástico (ao longo do tempo) de núcleos (antenas) vocacionados para áreas temáticas técnico-científicas de banda estreita, cada um deles bem integrado geográfica e funcionalmente no respectivo ambiente operacional específico. Tal conceito designamos de </w:t>
      </w:r>
      <w:r w:rsidRPr="00A20DE5">
        <w:rPr>
          <w:rFonts w:eastAsia="Times New Roman"/>
          <w:i/>
          <w:color w:val="auto"/>
          <w:lang w:val="pt-PT" w:eastAsia="pt-PT"/>
        </w:rPr>
        <w:t>School on the Spot</w:t>
      </w:r>
      <w:r w:rsidRPr="00A20DE5">
        <w:rPr>
          <w:rFonts w:eastAsia="Times New Roman"/>
          <w:color w:val="auto"/>
          <w:lang w:val="pt-PT" w:eastAsia="pt-PT"/>
        </w:rPr>
        <w:t>.</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i/>
          <w:color w:val="auto"/>
          <w:lang w:val="pt-PT" w:eastAsia="pt-PT"/>
        </w:rPr>
        <w:lastRenderedPageBreak/>
        <w:t>School on the spot</w:t>
      </w:r>
      <w:r w:rsidRPr="00A20DE5">
        <w:rPr>
          <w:rFonts w:eastAsia="Times New Roman"/>
          <w:color w:val="auto"/>
          <w:lang w:val="pt-PT" w:eastAsia="pt-PT"/>
        </w:rPr>
        <w:t>, não só no sentido duplo de oportunidade em termos de espaço e de tempo, mas também - e sobretudo – como expressão de uma “filosofia” de escola que não permanece inerte à espera que o mercado venha até si; uma escola que, por o turismo ser uma área de saber multidimensional do ponto de vista técnico-científico, não pretende uniformizar territórios, ambientes e soluções educativas; uma escola, finalmente, que, consciente da importância das bases teórico-científicas na consolidação do ensino superior em turismo, privilegia as componentes técnico-científicas que só ambientes pedagógicos de ensino em imersão poderão verdadeiramente carrear para o património de competências de alunos e de formandos.</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No nível intermédio surge-nos a inovação nos produtos disponibilizados ao mercado pela ESHTE, produtos esses que permitirão à Escola, num quadro de multiplicação da concorrência externa, não só rejuvenescer a actual oferta, mas, sobretudo, fazer nascer hoje os produtos formativos e educativos que o mercado necessitará e procurará no amanhã.</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Finalmente, no âmbito menos abrangente da cascata inovadora surge-nos a inovação dos processos e das ferramentas pedagógicas, inovação essa muito relevante para a competitividade por via da diferenciação, mas, sobretudo, fundamental para a competitividade por via da qualidade, ou, se se preferir, por via da diferenciação através da qualidade.</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Neste particular, há que considerar duas questões de fundo:</w:t>
      </w:r>
    </w:p>
    <w:p w:rsidR="0015627E" w:rsidRPr="00A20DE5" w:rsidRDefault="0015627E" w:rsidP="0015627E">
      <w:pPr>
        <w:pStyle w:val="Body"/>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A adopção de uma atitude pedagógica menos escolástica (no sentido da transmissão</w:t>
      </w:r>
      <w:r w:rsidR="00991208">
        <w:rPr>
          <w:rFonts w:eastAsia="Times New Roman"/>
          <w:color w:val="auto"/>
          <w:lang w:val="pt-PT" w:eastAsia="pt-PT"/>
        </w:rPr>
        <w:t xml:space="preserve"> pura e dura de conhecimentos) </w:t>
      </w:r>
      <w:r w:rsidRPr="00A20DE5">
        <w:rPr>
          <w:rFonts w:eastAsia="Times New Roman"/>
          <w:color w:val="auto"/>
          <w:lang w:val="pt-PT" w:eastAsia="pt-PT"/>
        </w:rPr>
        <w:t xml:space="preserve">e a abertura para métodos, tal como o </w:t>
      </w:r>
      <w:r w:rsidRPr="00A20DE5">
        <w:rPr>
          <w:rFonts w:eastAsia="Times New Roman"/>
          <w:i/>
          <w:color w:val="auto"/>
          <w:lang w:val="pt-PT" w:eastAsia="pt-PT"/>
        </w:rPr>
        <w:t>Problem Based Learning</w:t>
      </w:r>
      <w:r w:rsidRPr="00A20DE5">
        <w:rPr>
          <w:rFonts w:eastAsia="Times New Roman"/>
          <w:color w:val="auto"/>
          <w:lang w:val="pt-PT" w:eastAsia="pt-PT"/>
        </w:rPr>
        <w:t xml:space="preserve"> (PBL), que visam, antes de tudo o mais, conduzir, de forma apoiada, os alunos através de um percurso pessoal de descoberta e de formulação das suas próprias “verdades” científicas.</w:t>
      </w:r>
    </w:p>
    <w:p w:rsidR="0015627E" w:rsidRPr="00A20DE5" w:rsidRDefault="0015627E" w:rsidP="0015627E">
      <w:pPr>
        <w:pStyle w:val="Body"/>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lastRenderedPageBreak/>
        <w:t>A maximização de um contexto educativo coerente com as temáticas centrais envolvidas no processo pedagógico, permitindo, desse modo, que as dimensões teóricas surjam e sejam sedimentadas em ambiente de aplicação prática e que, por decorrência, a dialéctica entre o saber técnico (o saber fazer) e o saber teórico (saber porque fazer de determinada maneira) surja de forma natural e espontânea, sem preconceitos sobre qual “a face da moeda”, em abstracto, é mais importante.</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Importa, ainda, referir como objectivo transversal e de envolvência de tudo o que anteriormente se explanou dois outros aspectos indispensáveis na qualificação rumo à excelência: a implementação de uma cultura permanente de avaliação de processos e de projectos; o desenvolvimento e aplicação subsequente das indispensáveis ferramentas globais de gestão e de garantia da qualidade.</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5B74D4">
        <w:rPr>
          <w:rFonts w:eastAsia="Times New Roman"/>
          <w:color w:val="auto"/>
          <w:lang w:val="pt-PT" w:eastAsia="pt-PT"/>
        </w:rPr>
        <w:t>Neste quadro, os grandes desafios que a ESHTE se propõe assumir para o</w:t>
      </w:r>
      <w:r w:rsidR="00017512">
        <w:rPr>
          <w:rFonts w:eastAsia="Times New Roman"/>
          <w:color w:val="auto"/>
          <w:lang w:val="pt-PT" w:eastAsia="pt-PT"/>
        </w:rPr>
        <w:t xml:space="preserve"> ano de 2011</w:t>
      </w:r>
      <w:r w:rsidRPr="00A20DE5">
        <w:rPr>
          <w:rFonts w:eastAsia="Times New Roman"/>
          <w:color w:val="auto"/>
          <w:lang w:val="pt-PT" w:eastAsia="pt-PT"/>
        </w:rPr>
        <w:t>, são, entre outros, os seguintes:</w:t>
      </w:r>
    </w:p>
    <w:p w:rsidR="0015627E" w:rsidRPr="00A20DE5" w:rsidRDefault="00017512"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Pr>
          <w:rFonts w:eastAsia="Times New Roman"/>
          <w:color w:val="auto"/>
          <w:lang w:val="pt-PT" w:eastAsia="pt-PT"/>
        </w:rPr>
        <w:t>Dar continuidade ao</w:t>
      </w:r>
      <w:r w:rsidR="0015627E" w:rsidRPr="00A20DE5">
        <w:rPr>
          <w:rFonts w:eastAsia="Times New Roman"/>
          <w:color w:val="auto"/>
          <w:lang w:val="pt-PT" w:eastAsia="pt-PT"/>
        </w:rPr>
        <w:t xml:space="preserve"> processo de resolução dos dois estrangulamentos primordiais da Escola – a gestão das instalações com a consequente diminuição dos constrangimentos espaciais à expansão (Turismo de Portugal/MCTES); a </w:t>
      </w:r>
      <w:r>
        <w:rPr>
          <w:rFonts w:eastAsia="Times New Roman"/>
          <w:color w:val="auto"/>
          <w:lang w:val="pt-PT" w:eastAsia="pt-PT"/>
        </w:rPr>
        <w:t>maximização das receitas próprias, directas e indirectas, através das quais a Escola poderá fazer face à discrepância entre a exiguidade das transferências oriundas do Orçamento de Estado</w:t>
      </w:r>
      <w:r>
        <w:rPr>
          <w:rStyle w:val="Refdenotaderodap"/>
          <w:rFonts w:eastAsia="Times New Roman"/>
          <w:color w:val="auto"/>
          <w:lang w:val="pt-PT" w:eastAsia="pt-PT"/>
        </w:rPr>
        <w:footnoteReference w:id="7"/>
      </w:r>
      <w:r>
        <w:rPr>
          <w:rFonts w:eastAsia="Times New Roman"/>
          <w:color w:val="auto"/>
          <w:lang w:val="pt-PT" w:eastAsia="pt-PT"/>
        </w:rPr>
        <w:t xml:space="preserve"> e o grande conjuntos de projectos em carteira</w:t>
      </w:r>
      <w:r w:rsidR="0015627E" w:rsidRPr="00A20DE5">
        <w:rPr>
          <w:rFonts w:eastAsia="Times New Roman"/>
          <w:color w:val="auto"/>
          <w:lang w:val="pt-PT" w:eastAsia="pt-PT"/>
        </w:rPr>
        <w:t>.</w:t>
      </w:r>
    </w:p>
    <w:p w:rsidR="0015627E" w:rsidRPr="00A20DE5" w:rsidRDefault="00BB69BB"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Pr>
          <w:rFonts w:eastAsia="Times New Roman"/>
          <w:color w:val="auto"/>
          <w:lang w:val="pt-PT" w:eastAsia="pt-PT"/>
        </w:rPr>
        <w:t>Formalizar, conjuntamente com os cerca de trinta parceiros já envolvidos,</w:t>
      </w:r>
      <w:r w:rsidR="0015627E" w:rsidRPr="00A20DE5">
        <w:rPr>
          <w:rFonts w:eastAsia="Times New Roman"/>
          <w:color w:val="auto"/>
          <w:lang w:val="pt-PT" w:eastAsia="pt-PT"/>
        </w:rPr>
        <w:t xml:space="preserve"> a Fundação ESHTE I&amp;D, tendo em vista conglomerar num </w:t>
      </w:r>
      <w:r w:rsidR="0015627E" w:rsidRPr="00A20DE5">
        <w:rPr>
          <w:rFonts w:eastAsia="Times New Roman"/>
          <w:color w:val="auto"/>
          <w:lang w:val="pt-PT" w:eastAsia="pt-PT"/>
        </w:rPr>
        <w:lastRenderedPageBreak/>
        <w:t>mesmo quadro organizacional de geometria variável três domínios fundamentais - a investigação e a divulgação científica; a prestação de serviços à comunidade num quadro de inovação; a estruturação de um conjunto de unidades especializadas do ponto de vista temático-funcional.</w:t>
      </w:r>
    </w:p>
    <w:p w:rsidR="0015627E" w:rsidRPr="00A20DE5" w:rsidRDefault="0015627E"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Lançar o processo conducente à admissão na FCT da vertente de investigação e de desenvolvimento da Fundação ESHTE I&amp;D.</w:t>
      </w:r>
    </w:p>
    <w:p w:rsidR="0015627E" w:rsidRDefault="00BB69BB"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Pr>
          <w:rFonts w:eastAsia="Times New Roman"/>
          <w:color w:val="auto"/>
          <w:lang w:val="pt-PT" w:eastAsia="pt-PT"/>
        </w:rPr>
        <w:t>Dar continuidade ao</w:t>
      </w:r>
      <w:r w:rsidR="0015627E" w:rsidRPr="00A20DE5">
        <w:rPr>
          <w:rFonts w:eastAsia="Times New Roman"/>
          <w:color w:val="auto"/>
          <w:lang w:val="pt-PT" w:eastAsia="pt-PT"/>
        </w:rPr>
        <w:t xml:space="preserve"> projecto conjunto ESHTE/CM de Almada (parceiros fundadores) relativo à constituição no Forte da Trafaria de um centro de conhecimento avançado nos domínios da alta cozinha e da Enogastronomia – CENTEC-ACE (com três vertentes: formação avançada; investigação e desenvolvimento de novos produtos; prestação de serviços às empresas e ao sector da alimentação e da restauração</w:t>
      </w:r>
      <w:r>
        <w:rPr>
          <w:rFonts w:eastAsia="Times New Roman"/>
          <w:color w:val="auto"/>
          <w:lang w:val="pt-PT" w:eastAsia="pt-PT"/>
        </w:rPr>
        <w:t xml:space="preserve"> (núcleo específico a integrar na Fundação ESHTE I&amp;D</w:t>
      </w:r>
      <w:r w:rsidR="0015627E" w:rsidRPr="00A20DE5">
        <w:rPr>
          <w:rFonts w:eastAsia="Times New Roman"/>
          <w:color w:val="auto"/>
          <w:lang w:val="pt-PT" w:eastAsia="pt-PT"/>
        </w:rPr>
        <w:t>.</w:t>
      </w:r>
    </w:p>
    <w:p w:rsidR="00EB136B" w:rsidRPr="00A20DE5" w:rsidRDefault="00EB136B"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Pr>
          <w:rFonts w:eastAsia="Times New Roman"/>
          <w:color w:val="auto"/>
          <w:lang w:val="pt-PT" w:eastAsia="pt-PT"/>
        </w:rPr>
        <w:t>Divulgar e promover junto das autarquias e de potenciais parceiros o projecto de reforço institucional “Consórcio Universitário de Cascais Oeiras).</w:t>
      </w:r>
    </w:p>
    <w:p w:rsidR="0015627E" w:rsidRPr="00A20DE5" w:rsidRDefault="00BB69BB"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Pr>
          <w:rFonts w:eastAsia="Times New Roman"/>
          <w:color w:val="auto"/>
          <w:lang w:val="pt-PT" w:eastAsia="pt-PT"/>
        </w:rPr>
        <w:t xml:space="preserve">Iniciar </w:t>
      </w:r>
      <w:r w:rsidR="0015627E" w:rsidRPr="00A20DE5">
        <w:rPr>
          <w:rFonts w:eastAsia="Times New Roman"/>
          <w:color w:val="auto"/>
          <w:lang w:val="pt-PT" w:eastAsia="pt-PT"/>
        </w:rPr>
        <w:t xml:space="preserve">nova </w:t>
      </w:r>
      <w:r>
        <w:rPr>
          <w:rFonts w:eastAsia="Times New Roman"/>
          <w:color w:val="auto"/>
          <w:lang w:val="pt-PT" w:eastAsia="pt-PT"/>
        </w:rPr>
        <w:t>oferta educativa graduada (</w:t>
      </w:r>
      <w:r w:rsidR="0015627E" w:rsidRPr="00A20DE5">
        <w:rPr>
          <w:rFonts w:eastAsia="Times New Roman"/>
          <w:color w:val="auto"/>
          <w:lang w:val="pt-PT" w:eastAsia="pt-PT"/>
        </w:rPr>
        <w:t>um curso de primeiro ciclo</w:t>
      </w:r>
      <w:r>
        <w:rPr>
          <w:rFonts w:eastAsia="Times New Roman"/>
          <w:color w:val="auto"/>
          <w:lang w:val="pt-PT" w:eastAsia="pt-PT"/>
        </w:rPr>
        <w:t xml:space="preserve"> – Gestão de Eventos Turísticos; </w:t>
      </w:r>
      <w:r w:rsidR="00123B4A">
        <w:rPr>
          <w:rFonts w:eastAsia="Times New Roman"/>
          <w:color w:val="auto"/>
          <w:lang w:val="pt-PT" w:eastAsia="pt-PT"/>
        </w:rPr>
        <w:t>dois</w:t>
      </w:r>
      <w:r w:rsidR="0015627E" w:rsidRPr="00A20DE5">
        <w:rPr>
          <w:rFonts w:eastAsia="Times New Roman"/>
          <w:color w:val="auto"/>
          <w:lang w:val="pt-PT" w:eastAsia="pt-PT"/>
        </w:rPr>
        <w:t xml:space="preserve"> </w:t>
      </w:r>
      <w:r>
        <w:rPr>
          <w:rFonts w:eastAsia="Times New Roman"/>
          <w:color w:val="auto"/>
          <w:lang w:val="pt-PT" w:eastAsia="pt-PT"/>
        </w:rPr>
        <w:t>curso</w:t>
      </w:r>
      <w:r w:rsidR="00123B4A">
        <w:rPr>
          <w:rFonts w:eastAsia="Times New Roman"/>
          <w:color w:val="auto"/>
          <w:lang w:val="pt-PT" w:eastAsia="pt-PT"/>
        </w:rPr>
        <w:t>s</w:t>
      </w:r>
      <w:r>
        <w:rPr>
          <w:rFonts w:eastAsia="Times New Roman"/>
          <w:color w:val="auto"/>
          <w:lang w:val="pt-PT" w:eastAsia="pt-PT"/>
        </w:rPr>
        <w:t xml:space="preserve"> de </w:t>
      </w:r>
      <w:r w:rsidR="0015627E" w:rsidRPr="00A20DE5">
        <w:rPr>
          <w:rFonts w:eastAsia="Times New Roman"/>
          <w:color w:val="auto"/>
          <w:lang w:val="pt-PT" w:eastAsia="pt-PT"/>
        </w:rPr>
        <w:t>se</w:t>
      </w:r>
      <w:r w:rsidR="00123B4A">
        <w:rPr>
          <w:rFonts w:eastAsia="Times New Roman"/>
          <w:color w:val="auto"/>
          <w:lang w:val="pt-PT" w:eastAsia="pt-PT"/>
        </w:rPr>
        <w:t>gundo ciclo em parceria com instituições</w:t>
      </w:r>
      <w:r w:rsidR="0015627E" w:rsidRPr="00A20DE5">
        <w:rPr>
          <w:rFonts w:eastAsia="Times New Roman"/>
          <w:color w:val="auto"/>
          <w:lang w:val="pt-PT" w:eastAsia="pt-PT"/>
        </w:rPr>
        <w:t xml:space="preserve"> </w:t>
      </w:r>
      <w:r w:rsidR="00123B4A">
        <w:rPr>
          <w:rFonts w:eastAsia="Times New Roman"/>
          <w:color w:val="auto"/>
          <w:lang w:val="pt-PT" w:eastAsia="pt-PT"/>
        </w:rPr>
        <w:t>do ensino superior</w:t>
      </w:r>
      <w:r>
        <w:rPr>
          <w:rFonts w:eastAsia="Times New Roman"/>
          <w:color w:val="auto"/>
          <w:lang w:val="pt-PT" w:eastAsia="pt-PT"/>
        </w:rPr>
        <w:t xml:space="preserve"> – Gestão Hoteleira</w:t>
      </w:r>
      <w:r w:rsidR="00123B4A">
        <w:rPr>
          <w:rFonts w:eastAsia="Times New Roman"/>
          <w:color w:val="auto"/>
          <w:lang w:val="pt-PT" w:eastAsia="pt-PT"/>
        </w:rPr>
        <w:t xml:space="preserve"> e Turismo de Cruzeiros</w:t>
      </w:r>
      <w:r>
        <w:rPr>
          <w:rFonts w:eastAsia="Times New Roman"/>
          <w:color w:val="auto"/>
          <w:lang w:val="pt-PT" w:eastAsia="pt-PT"/>
        </w:rPr>
        <w:t>; vários CET – como por exemplo o de Turismo Náutico</w:t>
      </w:r>
      <w:r w:rsidR="0015627E" w:rsidRPr="00A20DE5">
        <w:rPr>
          <w:rFonts w:eastAsia="Times New Roman"/>
          <w:color w:val="auto"/>
          <w:lang w:val="pt-PT" w:eastAsia="pt-PT"/>
        </w:rPr>
        <w:t>.</w:t>
      </w:r>
    </w:p>
    <w:p w:rsidR="0015627E" w:rsidRDefault="0015627E"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Promover, através da Fundação ESHTE I&amp;D, nova oferta f</w:t>
      </w:r>
      <w:r w:rsidR="00BB69BB">
        <w:rPr>
          <w:rFonts w:eastAsia="Times New Roman"/>
          <w:color w:val="auto"/>
          <w:lang w:val="pt-PT" w:eastAsia="pt-PT"/>
        </w:rPr>
        <w:t>ormativa não graduada (Pós-</w:t>
      </w:r>
      <w:r w:rsidRPr="00A20DE5">
        <w:rPr>
          <w:rFonts w:eastAsia="Times New Roman"/>
          <w:color w:val="auto"/>
          <w:lang w:val="pt-PT" w:eastAsia="pt-PT"/>
        </w:rPr>
        <w:t>graduações/</w:t>
      </w:r>
      <w:r w:rsidRPr="00A20DE5">
        <w:rPr>
          <w:rFonts w:eastAsia="Times New Roman"/>
          <w:i/>
          <w:color w:val="auto"/>
          <w:lang w:val="pt-PT" w:eastAsia="pt-PT"/>
        </w:rPr>
        <w:t>executive masters</w:t>
      </w:r>
      <w:r w:rsidR="00627CCE">
        <w:rPr>
          <w:rFonts w:eastAsia="Times New Roman"/>
          <w:color w:val="auto"/>
          <w:lang w:val="pt-PT" w:eastAsia="pt-PT"/>
        </w:rPr>
        <w:t xml:space="preserve">, cursos de curta duração, </w:t>
      </w:r>
      <w:r w:rsidRPr="00A20DE5">
        <w:rPr>
          <w:rFonts w:eastAsia="Times New Roman"/>
          <w:color w:val="auto"/>
          <w:lang w:val="pt-PT" w:eastAsia="pt-PT"/>
        </w:rPr>
        <w:t>curso</w:t>
      </w:r>
      <w:r w:rsidR="00627CCE">
        <w:rPr>
          <w:rFonts w:eastAsia="Times New Roman"/>
          <w:color w:val="auto"/>
          <w:lang w:val="pt-PT" w:eastAsia="pt-PT"/>
        </w:rPr>
        <w:t>s</w:t>
      </w:r>
      <w:r w:rsidRPr="00A20DE5">
        <w:rPr>
          <w:rFonts w:eastAsia="Times New Roman"/>
          <w:color w:val="auto"/>
          <w:lang w:val="pt-PT" w:eastAsia="pt-PT"/>
        </w:rPr>
        <w:t xml:space="preserve"> em </w:t>
      </w:r>
      <w:r w:rsidRPr="00A20DE5">
        <w:rPr>
          <w:rFonts w:eastAsia="Times New Roman"/>
          <w:i/>
          <w:color w:val="auto"/>
          <w:lang w:val="pt-PT" w:eastAsia="pt-PT"/>
        </w:rPr>
        <w:t>e-learning</w:t>
      </w:r>
      <w:r w:rsidRPr="00A20DE5">
        <w:rPr>
          <w:rFonts w:eastAsia="Times New Roman"/>
          <w:color w:val="auto"/>
          <w:lang w:val="pt-PT" w:eastAsia="pt-PT"/>
        </w:rPr>
        <w:t>).</w:t>
      </w:r>
    </w:p>
    <w:p w:rsidR="00627CCE" w:rsidRPr="00A20DE5" w:rsidRDefault="00627CCE"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Pr>
          <w:rFonts w:eastAsia="Times New Roman"/>
          <w:color w:val="auto"/>
          <w:lang w:val="pt-PT" w:eastAsia="pt-PT"/>
        </w:rPr>
        <w:t xml:space="preserve">Dar continuidade ao relacionamento com instituições congéneres internacionais, nomeadamente no que se refere ao lançamento de programas de formação conjuntos (como, por exemplo, o mestrado </w:t>
      </w:r>
      <w:r>
        <w:rPr>
          <w:rFonts w:eastAsia="Times New Roman"/>
          <w:color w:val="auto"/>
          <w:lang w:val="pt-PT" w:eastAsia="pt-PT"/>
        </w:rPr>
        <w:lastRenderedPageBreak/>
        <w:t xml:space="preserve">europeu em turismo para o desenvolvimento, já desenvolvido nos seus traços gerais com a </w:t>
      </w:r>
      <w:r w:rsidRPr="00627CCE">
        <w:rPr>
          <w:rFonts w:eastAsia="Times New Roman"/>
          <w:i/>
          <w:color w:val="auto"/>
          <w:lang w:val="pt-PT" w:eastAsia="pt-PT"/>
        </w:rPr>
        <w:t>Bussiness School of la Rochelle</w:t>
      </w:r>
      <w:r>
        <w:rPr>
          <w:rFonts w:eastAsia="Times New Roman"/>
          <w:color w:val="auto"/>
          <w:lang w:val="pt-PT" w:eastAsia="pt-PT"/>
        </w:rPr>
        <w:t>)</w:t>
      </w:r>
    </w:p>
    <w:p w:rsidR="0015627E" w:rsidRPr="00A20DE5" w:rsidRDefault="00627CCE"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Pr>
          <w:rFonts w:eastAsia="Times New Roman"/>
          <w:color w:val="auto"/>
          <w:lang w:val="pt-PT" w:eastAsia="pt-PT"/>
        </w:rPr>
        <w:t>Continuar a melhoria/expansão d</w:t>
      </w:r>
      <w:r w:rsidR="0015627E" w:rsidRPr="00A20DE5">
        <w:rPr>
          <w:rFonts w:eastAsia="Times New Roman"/>
          <w:color w:val="auto"/>
          <w:lang w:val="pt-PT" w:eastAsia="pt-PT"/>
        </w:rPr>
        <w:t>as instalações escolares, nomeadamente na parte adstrita às funções administrativas e aos gabinetes de professores.</w:t>
      </w:r>
    </w:p>
    <w:p w:rsidR="0015627E" w:rsidRPr="00A20DE5" w:rsidRDefault="00627CCE"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Pr>
          <w:rFonts w:eastAsia="Times New Roman"/>
          <w:color w:val="auto"/>
          <w:lang w:val="pt-PT" w:eastAsia="pt-PT"/>
        </w:rPr>
        <w:t>Dar continuidade aos investimento destinados</w:t>
      </w:r>
      <w:r w:rsidR="0015627E" w:rsidRPr="00A20DE5">
        <w:rPr>
          <w:rFonts w:eastAsia="Times New Roman"/>
          <w:color w:val="auto"/>
          <w:lang w:val="pt-PT" w:eastAsia="pt-PT"/>
        </w:rPr>
        <w:t xml:space="preserve"> </w:t>
      </w:r>
      <w:r>
        <w:rPr>
          <w:rFonts w:eastAsia="Times New Roman"/>
          <w:color w:val="auto"/>
          <w:lang w:val="pt-PT" w:eastAsia="pt-PT"/>
        </w:rPr>
        <w:t>ao apetrechamento e</w:t>
      </w:r>
      <w:r w:rsidR="0015627E" w:rsidRPr="00A20DE5">
        <w:rPr>
          <w:rFonts w:eastAsia="Times New Roman"/>
          <w:color w:val="auto"/>
          <w:lang w:val="pt-PT" w:eastAsia="pt-PT"/>
        </w:rPr>
        <w:t xml:space="preserve"> reparação de equ</w:t>
      </w:r>
      <w:r>
        <w:rPr>
          <w:rFonts w:eastAsia="Times New Roman"/>
          <w:color w:val="auto"/>
          <w:lang w:val="pt-PT" w:eastAsia="pt-PT"/>
        </w:rPr>
        <w:t>ipamentos, designadamente nos do</w:t>
      </w:r>
      <w:r w:rsidR="0015627E" w:rsidRPr="00A20DE5">
        <w:rPr>
          <w:rFonts w:eastAsia="Times New Roman"/>
          <w:color w:val="auto"/>
          <w:lang w:val="pt-PT" w:eastAsia="pt-PT"/>
        </w:rPr>
        <w:t>s</w:t>
      </w:r>
      <w:r>
        <w:rPr>
          <w:rFonts w:eastAsia="Times New Roman"/>
          <w:color w:val="auto"/>
          <w:lang w:val="pt-PT" w:eastAsia="pt-PT"/>
        </w:rPr>
        <w:t xml:space="preserve"> laboratórios e</w:t>
      </w:r>
      <w:r w:rsidR="0015627E" w:rsidRPr="00A20DE5">
        <w:rPr>
          <w:rFonts w:eastAsia="Times New Roman"/>
          <w:color w:val="auto"/>
          <w:lang w:val="pt-PT" w:eastAsia="pt-PT"/>
        </w:rPr>
        <w:t xml:space="preserve"> áreas técnicas de cozinha e de restauração, bem como ao nível das redes informáticas e de imagem.</w:t>
      </w:r>
    </w:p>
    <w:p w:rsidR="0015627E" w:rsidRPr="00A20DE5" w:rsidRDefault="00627CCE"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Pr>
          <w:rFonts w:eastAsia="Times New Roman"/>
          <w:color w:val="auto"/>
          <w:lang w:val="pt-PT" w:eastAsia="pt-PT"/>
        </w:rPr>
        <w:t xml:space="preserve">Prosseguir o aprofundamento do </w:t>
      </w:r>
      <w:r w:rsidR="0015627E" w:rsidRPr="00A20DE5">
        <w:rPr>
          <w:rFonts w:eastAsia="Times New Roman"/>
          <w:color w:val="auto"/>
          <w:lang w:val="pt-PT" w:eastAsia="pt-PT"/>
        </w:rPr>
        <w:t>quadro relacional da ESHTE, nomeadamente através do alargamento e aprofundamento das redes institucionais, com especial atenção para os PALOP (com os quais existem já iniciativas e projectos que serão prosseguidos).</w:t>
      </w:r>
    </w:p>
    <w:p w:rsidR="0015627E" w:rsidRPr="00A20DE5" w:rsidRDefault="0015627E"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A20DE5">
        <w:rPr>
          <w:rFonts w:eastAsia="Times New Roman"/>
          <w:color w:val="auto"/>
          <w:lang w:val="pt-PT" w:eastAsia="pt-PT"/>
        </w:rPr>
        <w:t>Fomentar e apoiar a qualificação do corpo de funcionários da Escola, entre outras vertentes, através do apoio aos processos de mestrado e de doutoramento do corpo docente.</w:t>
      </w:r>
    </w:p>
    <w:p w:rsidR="006613C2" w:rsidRDefault="00EB136B"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6613C2">
        <w:rPr>
          <w:rFonts w:eastAsia="Times New Roman"/>
          <w:color w:val="auto"/>
          <w:lang w:val="pt-PT" w:eastAsia="pt-PT"/>
        </w:rPr>
        <w:t>Concluir os</w:t>
      </w:r>
      <w:r w:rsidR="00627CCE" w:rsidRPr="006613C2">
        <w:rPr>
          <w:rFonts w:eastAsia="Times New Roman"/>
          <w:color w:val="auto"/>
          <w:lang w:val="pt-PT" w:eastAsia="pt-PT"/>
        </w:rPr>
        <w:t xml:space="preserve"> processos </w:t>
      </w:r>
      <w:r w:rsidRPr="006613C2">
        <w:rPr>
          <w:rFonts w:eastAsia="Times New Roman"/>
          <w:color w:val="auto"/>
          <w:lang w:val="pt-PT" w:eastAsia="pt-PT"/>
        </w:rPr>
        <w:t>em curso no âmbito do</w:t>
      </w:r>
      <w:r w:rsidR="0015627E" w:rsidRPr="006613C2">
        <w:rPr>
          <w:rFonts w:eastAsia="Times New Roman"/>
          <w:color w:val="auto"/>
          <w:lang w:val="pt-PT" w:eastAsia="pt-PT"/>
        </w:rPr>
        <w:t xml:space="preserve"> sistema </w:t>
      </w:r>
      <w:r w:rsidRPr="006613C2">
        <w:rPr>
          <w:rFonts w:eastAsia="Times New Roman"/>
          <w:color w:val="auto"/>
          <w:lang w:val="pt-PT" w:eastAsia="pt-PT"/>
        </w:rPr>
        <w:t>de gest</w:t>
      </w:r>
      <w:r w:rsidR="006613C2" w:rsidRPr="006613C2">
        <w:rPr>
          <w:rFonts w:eastAsia="Times New Roman"/>
          <w:color w:val="auto"/>
          <w:lang w:val="pt-PT" w:eastAsia="pt-PT"/>
        </w:rPr>
        <w:t xml:space="preserve">ão e garantia da qualidade/gestão da informação e </w:t>
      </w:r>
      <w:r w:rsidR="006613C2" w:rsidRPr="006613C2">
        <w:rPr>
          <w:rFonts w:eastAsia="Times New Roman"/>
          <w:i/>
          <w:color w:val="auto"/>
          <w:lang w:val="pt-PT" w:eastAsia="pt-PT"/>
        </w:rPr>
        <w:t>workflow</w:t>
      </w:r>
      <w:r w:rsidR="006613C2" w:rsidRPr="006613C2">
        <w:rPr>
          <w:rFonts w:eastAsia="Times New Roman"/>
          <w:color w:val="auto"/>
          <w:lang w:val="pt-PT" w:eastAsia="pt-PT"/>
        </w:rPr>
        <w:t>.</w:t>
      </w:r>
    </w:p>
    <w:p w:rsidR="00627CCE" w:rsidRPr="00A20DE5" w:rsidRDefault="006613C2" w:rsidP="0015627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r w:rsidRPr="006613C2">
        <w:rPr>
          <w:rFonts w:eastAsia="Times New Roman"/>
          <w:color w:val="auto"/>
          <w:lang w:val="pt-PT" w:eastAsia="pt-PT"/>
        </w:rPr>
        <w:t xml:space="preserve"> </w:t>
      </w:r>
      <w:r w:rsidR="00627CCE" w:rsidRPr="006613C2">
        <w:rPr>
          <w:rFonts w:eastAsia="Times New Roman"/>
          <w:color w:val="auto"/>
          <w:lang w:val="pt-PT" w:eastAsia="pt-PT"/>
        </w:rPr>
        <w:t>Colocar em funcionamento o regime geral de avaliação do pessoal docente.</w:t>
      </w:r>
    </w:p>
    <w:p w:rsidR="0015627E" w:rsidRPr="00A20DE5" w:rsidRDefault="0015627E" w:rsidP="001562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eastAsia="Times New Roman"/>
          <w:color w:val="auto"/>
          <w:lang w:val="pt-PT" w:eastAsia="pt-PT"/>
        </w:rPr>
      </w:pPr>
    </w:p>
    <w:p w:rsidR="0015627E" w:rsidRDefault="0015627E" w:rsidP="0015627E">
      <w:pPr>
        <w:rPr>
          <w:rFonts w:ascii="Helvetica" w:hAnsi="Helvetica"/>
          <w:spacing w:val="0"/>
          <w:sz w:val="24"/>
          <w:szCs w:val="24"/>
        </w:rPr>
      </w:pPr>
      <w:r w:rsidRPr="00A20DE5">
        <w:rPr>
          <w:rFonts w:ascii="Helvetica" w:hAnsi="Helvetica"/>
          <w:spacing w:val="0"/>
          <w:sz w:val="24"/>
          <w:szCs w:val="24"/>
        </w:rPr>
        <w:t>Considerando</w:t>
      </w:r>
      <w:r w:rsidR="00627CCE">
        <w:rPr>
          <w:rFonts w:ascii="Helvetica" w:hAnsi="Helvetica"/>
          <w:spacing w:val="0"/>
          <w:sz w:val="24"/>
          <w:szCs w:val="24"/>
        </w:rPr>
        <w:t>,</w:t>
      </w:r>
      <w:r w:rsidRPr="00A20DE5">
        <w:rPr>
          <w:rFonts w:ascii="Helvetica" w:hAnsi="Helvetica"/>
          <w:spacing w:val="0"/>
          <w:sz w:val="24"/>
          <w:szCs w:val="24"/>
        </w:rPr>
        <w:t xml:space="preserve"> também</w:t>
      </w:r>
      <w:r w:rsidR="00627CCE">
        <w:rPr>
          <w:rFonts w:ascii="Helvetica" w:hAnsi="Helvetica"/>
          <w:spacing w:val="0"/>
          <w:sz w:val="24"/>
          <w:szCs w:val="24"/>
        </w:rPr>
        <w:t>,</w:t>
      </w:r>
      <w:r w:rsidRPr="00A20DE5">
        <w:rPr>
          <w:rFonts w:ascii="Helvetica" w:hAnsi="Helvetica"/>
          <w:spacing w:val="0"/>
          <w:sz w:val="24"/>
          <w:szCs w:val="24"/>
        </w:rPr>
        <w:t xml:space="preserve"> </w:t>
      </w:r>
      <w:r w:rsidR="00627CCE">
        <w:rPr>
          <w:rFonts w:ascii="Helvetica" w:hAnsi="Helvetica"/>
          <w:spacing w:val="0"/>
          <w:sz w:val="24"/>
          <w:szCs w:val="24"/>
        </w:rPr>
        <w:t xml:space="preserve">as alterações introduzidas pela assinatura do </w:t>
      </w:r>
      <w:r w:rsidR="00EB136B">
        <w:rPr>
          <w:rFonts w:ascii="Helvetica" w:hAnsi="Helvetica"/>
          <w:spacing w:val="0"/>
          <w:sz w:val="24"/>
          <w:szCs w:val="24"/>
        </w:rPr>
        <w:t>Contrato de C</w:t>
      </w:r>
      <w:r w:rsidR="00627CCE">
        <w:rPr>
          <w:rFonts w:ascii="Helvetica" w:hAnsi="Helvetica"/>
          <w:spacing w:val="0"/>
          <w:sz w:val="24"/>
          <w:szCs w:val="24"/>
        </w:rPr>
        <w:t>onfiança entre a Escola e o Governo, um outro conjunto de desafios</w:t>
      </w:r>
      <w:r w:rsidR="00EB136B">
        <w:rPr>
          <w:rFonts w:ascii="Helvetica" w:hAnsi="Helvetica"/>
          <w:spacing w:val="0"/>
          <w:sz w:val="24"/>
          <w:szCs w:val="24"/>
        </w:rPr>
        <w:t xml:space="preserve"> se colocam à ESHTE, designadamente os que advêm das necessidades de aumentar a oferta formativa num quadro orçamental finito. Tais desígnios implicarão um indispensável esforço de racionalização económica e financeira, </w:t>
      </w:r>
      <w:r w:rsidR="00EB136B">
        <w:rPr>
          <w:rFonts w:ascii="Helvetica" w:hAnsi="Helvetica"/>
          <w:spacing w:val="0"/>
          <w:sz w:val="24"/>
          <w:szCs w:val="24"/>
        </w:rPr>
        <w:lastRenderedPageBreak/>
        <w:t>o qual terá expressão através de um plano específico de sustentabilidade e desenvolvimento a apresentar à Escola.</w:t>
      </w:r>
    </w:p>
    <w:p w:rsidR="002546CA" w:rsidRDefault="002546CA">
      <w:pPr>
        <w:spacing w:before="0" w:after="0" w:line="240" w:lineRule="auto"/>
        <w:jc w:val="left"/>
        <w:rPr>
          <w:rFonts w:ascii="Helvetica" w:hAnsi="Helvetica"/>
          <w:spacing w:val="0"/>
          <w:sz w:val="24"/>
          <w:szCs w:val="24"/>
        </w:rPr>
      </w:pPr>
      <w:r>
        <w:rPr>
          <w:rFonts w:ascii="Helvetica" w:hAnsi="Helvetica"/>
          <w:spacing w:val="0"/>
          <w:sz w:val="24"/>
          <w:szCs w:val="24"/>
        </w:rPr>
        <w:br w:type="page"/>
      </w:r>
    </w:p>
    <w:p w:rsidR="002546CA" w:rsidRPr="00A20DE5" w:rsidRDefault="002546CA" w:rsidP="0015627E">
      <w:pPr>
        <w:rPr>
          <w:rFonts w:ascii="Helvetica" w:hAnsi="Helvetica"/>
          <w:spacing w:val="0"/>
          <w:sz w:val="24"/>
          <w:szCs w:val="24"/>
        </w:rPr>
      </w:pPr>
    </w:p>
    <w:p w:rsidR="0015627E" w:rsidRPr="00A20DE5" w:rsidRDefault="0015627E" w:rsidP="0015627E">
      <w:pPr>
        <w:pStyle w:val="Ttulo1"/>
      </w:pPr>
      <w:bookmarkStart w:id="11" w:name="_Toc269483867"/>
      <w:r w:rsidRPr="002546CA">
        <w:t>2. ACTIVIDADES</w:t>
      </w:r>
      <w:r w:rsidR="00E93906" w:rsidRPr="002546CA">
        <w:t xml:space="preserve"> CONCRETAS A DESENVOLVER EM 2011</w:t>
      </w:r>
      <w:r w:rsidRPr="002546CA">
        <w:t xml:space="preserve"> - ENSINO</w:t>
      </w:r>
      <w:bookmarkEnd w:id="11"/>
    </w:p>
    <w:p w:rsidR="0015627E" w:rsidRPr="00A20DE5" w:rsidRDefault="0015627E">
      <w:pPr>
        <w:rPr>
          <w:rFonts w:ascii="Helvetica" w:hAnsi="Helvetica"/>
          <w:spacing w:val="0"/>
          <w:sz w:val="24"/>
          <w:szCs w:val="24"/>
        </w:rPr>
      </w:pPr>
    </w:p>
    <w:p w:rsidR="0015627E" w:rsidRPr="00A20DE5" w:rsidRDefault="0015627E" w:rsidP="0015627E">
      <w:pPr>
        <w:pStyle w:val="Ttulo2"/>
      </w:pPr>
      <w:bookmarkStart w:id="12" w:name="_Toc269483868"/>
      <w:r w:rsidRPr="00A20DE5">
        <w:t>2.</w:t>
      </w:r>
      <w:r w:rsidR="00E93906">
        <w:t>1. ENSINO NO ANO LECTIVO DE 2010</w:t>
      </w:r>
      <w:r w:rsidRPr="00A20DE5">
        <w:t>/201</w:t>
      </w:r>
      <w:r w:rsidR="00E93906">
        <w:t>1</w:t>
      </w:r>
      <w:bookmarkEnd w:id="12"/>
    </w:p>
    <w:p w:rsidR="0015627E" w:rsidRPr="00A20DE5" w:rsidRDefault="0015627E" w:rsidP="0015627E">
      <w:pPr>
        <w:pStyle w:val="Ttulo3"/>
      </w:pPr>
      <w:bookmarkStart w:id="13" w:name="_Toc119655305"/>
      <w:bookmarkStart w:id="14" w:name="_Toc120281047"/>
      <w:bookmarkStart w:id="15" w:name="_Toc269133410"/>
      <w:bookmarkStart w:id="16" w:name="_Toc269133715"/>
      <w:bookmarkStart w:id="17" w:name="_Toc269483607"/>
      <w:bookmarkStart w:id="18" w:name="_Toc269483869"/>
      <w:r w:rsidRPr="00A20DE5">
        <w:t xml:space="preserve">2.1.1. </w:t>
      </w:r>
      <w:r>
        <w:t>Primeiros e segundos ciclos</w:t>
      </w:r>
      <w:bookmarkEnd w:id="13"/>
      <w:bookmarkEnd w:id="14"/>
      <w:bookmarkEnd w:id="15"/>
      <w:bookmarkEnd w:id="16"/>
      <w:bookmarkEnd w:id="17"/>
      <w:bookmarkEnd w:id="18"/>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A actividade lectiva</w:t>
      </w:r>
      <w:r w:rsidR="00E93906">
        <w:rPr>
          <w:rFonts w:ascii="Helvetica" w:hAnsi="Helvetica"/>
          <w:spacing w:val="0"/>
          <w:sz w:val="24"/>
          <w:szCs w:val="24"/>
        </w:rPr>
        <w:t xml:space="preserve"> da ESHTE, durante o ano de 2010</w:t>
      </w:r>
      <w:r w:rsidRPr="00A20DE5">
        <w:rPr>
          <w:rFonts w:ascii="Helvetica" w:hAnsi="Helvetica"/>
          <w:spacing w:val="0"/>
          <w:sz w:val="24"/>
          <w:szCs w:val="24"/>
        </w:rPr>
        <w:t>/1</w:t>
      </w:r>
      <w:r w:rsidR="00E93906">
        <w:rPr>
          <w:rFonts w:ascii="Helvetica" w:hAnsi="Helvetica"/>
          <w:spacing w:val="0"/>
          <w:sz w:val="24"/>
          <w:szCs w:val="24"/>
        </w:rPr>
        <w:t>1, incide</w:t>
      </w:r>
      <w:r w:rsidRPr="00A20DE5">
        <w:rPr>
          <w:rFonts w:ascii="Helvetica" w:hAnsi="Helvetica"/>
          <w:spacing w:val="0"/>
          <w:sz w:val="24"/>
          <w:szCs w:val="24"/>
        </w:rPr>
        <w:t xml:space="preserve"> maioritariamente na leccionação de ciclos de estudos graduados, que incluem os seguintes cursos de licenciatura, já adaptados segundo o Processo de Bolonha: </w:t>
      </w:r>
    </w:p>
    <w:p w:rsidR="0015627E" w:rsidRPr="00A20DE5" w:rsidRDefault="0015627E" w:rsidP="0015627E">
      <w:pPr>
        <w:numPr>
          <w:ilvl w:val="0"/>
          <w:numId w:val="5"/>
        </w:numPr>
        <w:spacing w:before="100" w:beforeAutospacing="1" w:after="100" w:afterAutospacing="1"/>
        <w:rPr>
          <w:rFonts w:ascii="Helvetica" w:hAnsi="Helvetica"/>
          <w:spacing w:val="0"/>
          <w:sz w:val="24"/>
          <w:szCs w:val="24"/>
        </w:rPr>
      </w:pPr>
      <w:r w:rsidRPr="00A20DE5">
        <w:rPr>
          <w:rFonts w:ascii="Helvetica" w:hAnsi="Helvetica"/>
          <w:spacing w:val="0"/>
          <w:sz w:val="24"/>
          <w:szCs w:val="24"/>
        </w:rPr>
        <w:t>Direcção e Gestão Hoteleira (DGH) - esta licenciatura confere competências para a prática de funções de gestão e direcção de departamentos de planeamento e controle de gestão, marketing, gestão financeira, gestão comercial, gestão de recursos humanos e gestão da qualidade. </w:t>
      </w:r>
    </w:p>
    <w:p w:rsidR="0015627E" w:rsidRPr="00A20DE5" w:rsidRDefault="0015627E" w:rsidP="0015627E">
      <w:pPr>
        <w:pStyle w:val="contentdescription"/>
        <w:numPr>
          <w:ilvl w:val="0"/>
          <w:numId w:val="5"/>
        </w:numPr>
        <w:spacing w:line="360" w:lineRule="auto"/>
        <w:ind w:left="714" w:hanging="357"/>
        <w:jc w:val="both"/>
        <w:rPr>
          <w:rFonts w:ascii="Helvetica" w:hAnsi="Helvetica"/>
          <w:color w:val="auto"/>
          <w:sz w:val="24"/>
          <w:szCs w:val="24"/>
        </w:rPr>
      </w:pPr>
      <w:r w:rsidRPr="00A20DE5">
        <w:rPr>
          <w:rFonts w:ascii="Helvetica" w:hAnsi="Helvetica"/>
          <w:color w:val="auto"/>
          <w:sz w:val="24"/>
          <w:szCs w:val="24"/>
        </w:rPr>
        <w:t>Gestão do Lazer e Animação Turística (GLAT) - esta licenciatura confere competências para a prática de funções nos domínios do planeamento, gestão e execução de projectos de animação turística, bem como de coordenação e gestão de equipamentos de lazer (Turismo, Cultura, Recreio e Desporto).</w:t>
      </w:r>
    </w:p>
    <w:p w:rsidR="0015627E" w:rsidRPr="00A20DE5" w:rsidRDefault="0015627E" w:rsidP="0015627E">
      <w:pPr>
        <w:numPr>
          <w:ilvl w:val="0"/>
          <w:numId w:val="5"/>
        </w:numPr>
        <w:spacing w:before="100" w:beforeAutospacing="1" w:after="100" w:afterAutospacing="1"/>
        <w:ind w:left="714" w:hanging="357"/>
        <w:rPr>
          <w:rFonts w:ascii="Helvetica" w:hAnsi="Helvetica"/>
          <w:spacing w:val="0"/>
          <w:sz w:val="24"/>
          <w:szCs w:val="24"/>
        </w:rPr>
      </w:pPr>
      <w:r w:rsidRPr="00A20DE5">
        <w:rPr>
          <w:rFonts w:ascii="Helvetica" w:hAnsi="Helvetica"/>
          <w:spacing w:val="0"/>
          <w:sz w:val="24"/>
          <w:szCs w:val="24"/>
        </w:rPr>
        <w:t xml:space="preserve">Produção Alimentar em Restauração (PAR) - esta licenciatura confere competências para a prática de funções operacionais (saber fazer) alargando-se ao domínio da gestão da produção alimentar (saber coordenar), tendo sempre presente a necessidade de evolução e adaptação constantes.   </w:t>
      </w:r>
    </w:p>
    <w:p w:rsidR="0015627E" w:rsidRPr="00A20DE5" w:rsidRDefault="0015627E" w:rsidP="0015627E">
      <w:pPr>
        <w:numPr>
          <w:ilvl w:val="0"/>
          <w:numId w:val="5"/>
        </w:numPr>
        <w:ind w:left="714" w:hanging="357"/>
        <w:rPr>
          <w:rFonts w:ascii="Helvetica" w:hAnsi="Helvetica"/>
          <w:spacing w:val="0"/>
          <w:sz w:val="24"/>
          <w:szCs w:val="24"/>
        </w:rPr>
      </w:pPr>
      <w:r w:rsidRPr="00A20DE5">
        <w:rPr>
          <w:rFonts w:ascii="Helvetica" w:hAnsi="Helvetica"/>
          <w:spacing w:val="0"/>
          <w:sz w:val="24"/>
          <w:szCs w:val="24"/>
        </w:rPr>
        <w:t>Informação Turística (IT) - esta licenciatura confere competências para a prática de funções nas áreas de acolhimento e acompanhamento dos turistas, assim como na informação adequada a fornecer aos mesmos.</w:t>
      </w:r>
      <w:r w:rsidR="00E93906">
        <w:rPr>
          <w:rFonts w:ascii="Helvetica" w:hAnsi="Helvetica"/>
          <w:spacing w:val="0"/>
          <w:sz w:val="24"/>
          <w:szCs w:val="24"/>
        </w:rPr>
        <w:t xml:space="preserve"> </w:t>
      </w:r>
      <w:r w:rsidR="00E93906">
        <w:rPr>
          <w:rFonts w:ascii="Helvetica" w:hAnsi="Helvetica"/>
          <w:spacing w:val="0"/>
          <w:sz w:val="24"/>
          <w:szCs w:val="24"/>
        </w:rPr>
        <w:lastRenderedPageBreak/>
        <w:t xml:space="preserve">Durante o ano lectivo em referência entrará em funcionamento o primeiro ano do curso de informação turística recentemente apresentado à Agência de Acreditação (A3E), o qual, progressivamente, substituirá o anterior figurino. As modificações introduzidas no plano de estudo destinaram-se a adequar o curso às novas exigências do mercado empregador e, sobretudo, aos novos meios tecnológicos que, cada vez mais, se afirmam como veículos privilegiados de comunicação. </w:t>
      </w:r>
      <w:r w:rsidR="00B02E95">
        <w:rPr>
          <w:rFonts w:ascii="Helvetica" w:hAnsi="Helvetica"/>
          <w:spacing w:val="0"/>
          <w:sz w:val="24"/>
          <w:szCs w:val="24"/>
        </w:rPr>
        <w:t>Tratou</w:t>
      </w:r>
      <w:r w:rsidR="00E93906">
        <w:rPr>
          <w:rFonts w:ascii="Helvetica" w:hAnsi="Helvetica"/>
          <w:spacing w:val="0"/>
          <w:sz w:val="24"/>
          <w:szCs w:val="24"/>
        </w:rPr>
        <w:t>-se de uma modificação que, se indispensável para garantir o papel liderante da ESHTE no domínio da inovação no ensino da informação turística</w:t>
      </w:r>
      <w:r w:rsidR="00B02E95">
        <w:rPr>
          <w:rFonts w:ascii="Helvetica" w:hAnsi="Helvetica"/>
          <w:spacing w:val="0"/>
          <w:sz w:val="24"/>
          <w:szCs w:val="24"/>
        </w:rPr>
        <w:t>, acarretará, pelo leque mais alargado da estrutura curricular, um esforço financeiro significativo por parte da Escola.</w:t>
      </w:r>
    </w:p>
    <w:p w:rsidR="0015627E" w:rsidRPr="00A20DE5" w:rsidRDefault="0015627E" w:rsidP="0015627E">
      <w:pPr>
        <w:numPr>
          <w:ilvl w:val="0"/>
          <w:numId w:val="5"/>
        </w:numPr>
        <w:ind w:left="714" w:hanging="357"/>
        <w:rPr>
          <w:rFonts w:ascii="Helvetica" w:hAnsi="Helvetica"/>
          <w:spacing w:val="0"/>
          <w:sz w:val="24"/>
          <w:szCs w:val="24"/>
        </w:rPr>
      </w:pPr>
      <w:r w:rsidRPr="00A20DE5">
        <w:rPr>
          <w:rFonts w:ascii="Helvetica" w:hAnsi="Helvetica"/>
          <w:spacing w:val="0"/>
          <w:sz w:val="24"/>
          <w:szCs w:val="24"/>
        </w:rPr>
        <w:t xml:space="preserve">Gestão Turística (GT) - </w:t>
      </w:r>
      <w:r w:rsidRPr="00A20DE5">
        <w:rPr>
          <w:rStyle w:val="textocontentdescription"/>
          <w:rFonts w:ascii="Helvetica" w:hAnsi="Helvetica"/>
          <w:spacing w:val="0"/>
          <w:sz w:val="24"/>
          <w:szCs w:val="24"/>
        </w:rPr>
        <w:t>esta licenciatura confere competências no que respeita aos saberes teóricos, técnicos e operacionais, que permitam uma intervenção pró activa no sistema turístico, tanto ao nível do seu desenvolvimento, como ainda do funcionamento das estruturas empresariais e territoriais, bem como da forma de operacionalizar os produtos turísticos. Divide-se em dois ramos distintos – Gestão de Empresas Turísticas e Gestão de Produtos Turísticos</w:t>
      </w:r>
    </w:p>
    <w:p w:rsidR="0015627E" w:rsidRPr="00A20DE5" w:rsidRDefault="0015627E" w:rsidP="0015627E">
      <w:pPr>
        <w:rPr>
          <w:rFonts w:ascii="Helvetica" w:hAnsi="Helvetica"/>
          <w:spacing w:val="0"/>
          <w:sz w:val="24"/>
          <w:szCs w:val="24"/>
        </w:rPr>
      </w:pPr>
      <w:r w:rsidRPr="00A20DE5">
        <w:rPr>
          <w:rStyle w:val="textocontentdescription"/>
          <w:rFonts w:ascii="Helvetica" w:hAnsi="Helvetica"/>
          <w:spacing w:val="0"/>
          <w:sz w:val="24"/>
          <w:szCs w:val="24"/>
        </w:rPr>
        <w:t xml:space="preserve">Dando continuidade ao processo de leccionação de cursos em regime pós-laboral, iniciado no ano lectivo 2007/08, irão ser abertas uma vez mais vagas neste regime para os cursos acima referidos. </w:t>
      </w:r>
      <w:r w:rsidR="00B02E95">
        <w:rPr>
          <w:rStyle w:val="textocontentdescription"/>
          <w:rFonts w:ascii="Helvetica" w:hAnsi="Helvetica"/>
          <w:spacing w:val="0"/>
          <w:sz w:val="24"/>
          <w:szCs w:val="24"/>
        </w:rPr>
        <w:t>É de salientar que este aspecto, embora oneroso para o orçamento da instituição tendo em conta a exigência legal de remuneração a 1,5 após as 20 horas, constitui um dos aspectos contratualizados no âmbito do “Contrato de Confiança”.</w:t>
      </w:r>
    </w:p>
    <w:p w:rsidR="002546CA" w:rsidRDefault="002546CA">
      <w:pPr>
        <w:spacing w:before="0" w:after="0" w:line="240" w:lineRule="auto"/>
        <w:jc w:val="left"/>
      </w:pPr>
      <w:r>
        <w:br w:type="page"/>
      </w:r>
    </w:p>
    <w:p w:rsidR="00B02E95" w:rsidRPr="00B02E95" w:rsidRDefault="00B02E95" w:rsidP="00B02E95"/>
    <w:p w:rsidR="0015627E" w:rsidRPr="00A20DE5" w:rsidRDefault="0015627E" w:rsidP="0015627E">
      <w:pPr>
        <w:pStyle w:val="Legenda"/>
        <w:spacing w:line="288" w:lineRule="auto"/>
        <w:jc w:val="center"/>
        <w:rPr>
          <w:rFonts w:ascii="Helvetica" w:hAnsi="Helvetica"/>
          <w:b w:val="0"/>
          <w:color w:val="auto"/>
          <w:sz w:val="24"/>
        </w:rPr>
      </w:pPr>
      <w:r w:rsidRPr="00A20DE5">
        <w:rPr>
          <w:rFonts w:ascii="Helvetica" w:hAnsi="Helvetica"/>
          <w:b w:val="0"/>
          <w:color w:val="auto"/>
          <w:sz w:val="24"/>
        </w:rPr>
        <w:t>NUMERO DE ALUNOS MATRICULADOS NO ANO LECTIVO DE 2009/2010</w:t>
      </w:r>
      <w:r w:rsidR="00B02E95">
        <w:rPr>
          <w:rFonts w:ascii="Helvetica" w:hAnsi="Helvetica"/>
          <w:b w:val="0"/>
          <w:color w:val="auto"/>
          <w:sz w:val="24"/>
        </w:rPr>
        <w:t xml:space="preserve"> (última informação disponível)</w:t>
      </w:r>
    </w:p>
    <w:tbl>
      <w:tblPr>
        <w:tblW w:w="5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3"/>
        <w:gridCol w:w="2853"/>
      </w:tblGrid>
      <w:tr w:rsidR="0015627E" w:rsidRPr="00A20DE5" w:rsidTr="00991208">
        <w:trPr>
          <w:trHeight w:val="267"/>
          <w:jc w:val="center"/>
        </w:trPr>
        <w:tc>
          <w:tcPr>
            <w:tcW w:w="2633" w:type="dxa"/>
            <w:shd w:val="clear" w:color="auto" w:fill="95B3D7" w:themeFill="accent1" w:themeFillTint="99"/>
            <w:vAlign w:val="center"/>
          </w:tcPr>
          <w:p w:rsidR="0015627E" w:rsidRPr="00A20DE5" w:rsidRDefault="0015627E" w:rsidP="0015627E">
            <w:pPr>
              <w:pStyle w:val="Avanodecorpodetexto"/>
              <w:ind w:left="0"/>
              <w:rPr>
                <w:rFonts w:ascii="Helvetica" w:hAnsi="Helvetica"/>
                <w:sz w:val="20"/>
                <w:szCs w:val="24"/>
              </w:rPr>
            </w:pPr>
            <w:r w:rsidRPr="00A20DE5">
              <w:rPr>
                <w:rFonts w:ascii="Helvetica" w:hAnsi="Helvetica"/>
                <w:sz w:val="20"/>
                <w:szCs w:val="24"/>
              </w:rPr>
              <w:t>Cursos</w:t>
            </w:r>
          </w:p>
        </w:tc>
        <w:tc>
          <w:tcPr>
            <w:tcW w:w="2853" w:type="dxa"/>
            <w:shd w:val="clear" w:color="auto" w:fill="95B3D7" w:themeFill="accent1" w:themeFillTint="99"/>
          </w:tcPr>
          <w:p w:rsidR="0015627E" w:rsidRPr="00A20DE5" w:rsidRDefault="0015627E" w:rsidP="0015627E">
            <w:pPr>
              <w:pStyle w:val="Avanodecorpodetexto"/>
              <w:ind w:left="152"/>
              <w:jc w:val="center"/>
              <w:rPr>
                <w:rFonts w:ascii="Helvetica" w:hAnsi="Helvetica"/>
                <w:sz w:val="20"/>
                <w:szCs w:val="24"/>
              </w:rPr>
            </w:pPr>
            <w:r w:rsidRPr="00A20DE5">
              <w:rPr>
                <w:rFonts w:ascii="Helvetica" w:hAnsi="Helvetica"/>
                <w:sz w:val="20"/>
                <w:szCs w:val="24"/>
              </w:rPr>
              <w:t xml:space="preserve">Ano lectivo 2009/10 </w:t>
            </w:r>
          </w:p>
        </w:tc>
      </w:tr>
      <w:tr w:rsidR="0015627E" w:rsidRPr="00A20DE5">
        <w:trPr>
          <w:trHeight w:val="267"/>
          <w:jc w:val="center"/>
        </w:trPr>
        <w:tc>
          <w:tcPr>
            <w:tcW w:w="2633" w:type="dxa"/>
            <w:vAlign w:val="center"/>
          </w:tcPr>
          <w:p w:rsidR="0015627E" w:rsidRPr="00A20DE5" w:rsidRDefault="0015627E" w:rsidP="0015627E">
            <w:pPr>
              <w:pStyle w:val="Avanodecorpodetexto"/>
              <w:ind w:left="99"/>
              <w:rPr>
                <w:rFonts w:ascii="Helvetica" w:hAnsi="Helvetica"/>
                <w:b/>
                <w:sz w:val="20"/>
                <w:szCs w:val="24"/>
              </w:rPr>
            </w:pPr>
            <w:r w:rsidRPr="00A20DE5">
              <w:rPr>
                <w:rFonts w:ascii="Helvetica" w:hAnsi="Helvetica"/>
                <w:b/>
                <w:sz w:val="20"/>
                <w:szCs w:val="24"/>
              </w:rPr>
              <w:t xml:space="preserve">DGH – </w:t>
            </w:r>
            <w:r w:rsidRPr="00A20DE5">
              <w:rPr>
                <w:rFonts w:ascii="Helvetica" w:hAnsi="Helvetica"/>
                <w:sz w:val="20"/>
                <w:szCs w:val="24"/>
              </w:rPr>
              <w:t>Diurno</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243</w:t>
            </w:r>
          </w:p>
        </w:tc>
      </w:tr>
      <w:tr w:rsidR="0015627E" w:rsidRPr="00A20DE5">
        <w:trPr>
          <w:trHeight w:val="267"/>
          <w:jc w:val="center"/>
        </w:trPr>
        <w:tc>
          <w:tcPr>
            <w:tcW w:w="2633" w:type="dxa"/>
            <w:vAlign w:val="center"/>
          </w:tcPr>
          <w:p w:rsidR="0015627E" w:rsidRPr="00A20DE5" w:rsidRDefault="0015627E" w:rsidP="0015627E">
            <w:pPr>
              <w:pStyle w:val="Avanodecorpodetexto"/>
              <w:ind w:left="99"/>
              <w:rPr>
                <w:rFonts w:ascii="Helvetica" w:hAnsi="Helvetica"/>
                <w:b/>
                <w:sz w:val="20"/>
                <w:szCs w:val="24"/>
              </w:rPr>
            </w:pPr>
            <w:r w:rsidRPr="00A20DE5">
              <w:rPr>
                <w:rFonts w:ascii="Helvetica" w:hAnsi="Helvetica"/>
                <w:b/>
                <w:sz w:val="20"/>
                <w:szCs w:val="24"/>
              </w:rPr>
              <w:t xml:space="preserve">DGH – </w:t>
            </w:r>
            <w:r w:rsidRPr="00A20DE5">
              <w:rPr>
                <w:rFonts w:ascii="Helvetica" w:hAnsi="Helvetica"/>
                <w:sz w:val="20"/>
                <w:szCs w:val="24"/>
              </w:rPr>
              <w:t>Pós Laboral</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122</w:t>
            </w:r>
          </w:p>
        </w:tc>
      </w:tr>
      <w:tr w:rsidR="0015627E" w:rsidRPr="00A20DE5">
        <w:trPr>
          <w:trHeight w:val="282"/>
          <w:jc w:val="center"/>
        </w:trPr>
        <w:tc>
          <w:tcPr>
            <w:tcW w:w="2633" w:type="dxa"/>
            <w:vAlign w:val="center"/>
          </w:tcPr>
          <w:p w:rsidR="0015627E" w:rsidRPr="00A20DE5" w:rsidRDefault="0015627E" w:rsidP="0015627E">
            <w:pPr>
              <w:pStyle w:val="Avanodecorpodetexto"/>
              <w:ind w:left="99"/>
              <w:rPr>
                <w:rFonts w:ascii="Helvetica" w:hAnsi="Helvetica"/>
                <w:b/>
                <w:sz w:val="20"/>
                <w:szCs w:val="24"/>
              </w:rPr>
            </w:pPr>
            <w:r w:rsidRPr="00A20DE5">
              <w:rPr>
                <w:rFonts w:ascii="Helvetica" w:hAnsi="Helvetica"/>
                <w:b/>
                <w:sz w:val="20"/>
                <w:szCs w:val="24"/>
              </w:rPr>
              <w:t xml:space="preserve">GLAT – </w:t>
            </w:r>
            <w:r w:rsidRPr="00A20DE5">
              <w:rPr>
                <w:rFonts w:ascii="Helvetica" w:hAnsi="Helvetica"/>
                <w:sz w:val="20"/>
                <w:szCs w:val="24"/>
              </w:rPr>
              <w:t>Diurno</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136</w:t>
            </w:r>
          </w:p>
        </w:tc>
      </w:tr>
      <w:tr w:rsidR="0015627E" w:rsidRPr="00A20DE5">
        <w:trPr>
          <w:trHeight w:val="267"/>
          <w:jc w:val="center"/>
        </w:trPr>
        <w:tc>
          <w:tcPr>
            <w:tcW w:w="2633" w:type="dxa"/>
            <w:vAlign w:val="center"/>
          </w:tcPr>
          <w:p w:rsidR="0015627E" w:rsidRPr="00A20DE5" w:rsidRDefault="0015627E" w:rsidP="0015627E">
            <w:pPr>
              <w:pStyle w:val="Avanodecorpodetexto"/>
              <w:ind w:left="99"/>
              <w:rPr>
                <w:rFonts w:ascii="Helvetica" w:hAnsi="Helvetica"/>
                <w:b/>
                <w:sz w:val="20"/>
                <w:szCs w:val="24"/>
              </w:rPr>
            </w:pPr>
            <w:r w:rsidRPr="00A20DE5">
              <w:rPr>
                <w:rFonts w:ascii="Helvetica" w:hAnsi="Helvetica"/>
                <w:b/>
                <w:sz w:val="20"/>
                <w:szCs w:val="24"/>
              </w:rPr>
              <w:t xml:space="preserve">GLAT – </w:t>
            </w:r>
            <w:r w:rsidRPr="00A20DE5">
              <w:rPr>
                <w:rFonts w:ascii="Helvetica" w:hAnsi="Helvetica"/>
                <w:sz w:val="20"/>
                <w:szCs w:val="24"/>
              </w:rPr>
              <w:t>Pós Laboral</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110</w:t>
            </w:r>
          </w:p>
        </w:tc>
      </w:tr>
      <w:tr w:rsidR="0015627E" w:rsidRPr="00A20DE5">
        <w:trPr>
          <w:trHeight w:val="267"/>
          <w:jc w:val="center"/>
        </w:trPr>
        <w:tc>
          <w:tcPr>
            <w:tcW w:w="2633" w:type="dxa"/>
            <w:vAlign w:val="center"/>
          </w:tcPr>
          <w:p w:rsidR="0015627E" w:rsidRPr="00A20DE5" w:rsidRDefault="0015627E" w:rsidP="0015627E">
            <w:pPr>
              <w:pStyle w:val="Avanodecorpodetexto"/>
              <w:ind w:left="99"/>
              <w:rPr>
                <w:rFonts w:ascii="Helvetica" w:hAnsi="Helvetica"/>
                <w:b/>
                <w:sz w:val="20"/>
                <w:szCs w:val="24"/>
              </w:rPr>
            </w:pPr>
            <w:r w:rsidRPr="00A20DE5">
              <w:rPr>
                <w:rFonts w:ascii="Helvetica" w:hAnsi="Helvetica"/>
                <w:b/>
                <w:sz w:val="20"/>
                <w:szCs w:val="24"/>
              </w:rPr>
              <w:t xml:space="preserve">PAR – </w:t>
            </w:r>
            <w:r w:rsidRPr="00A20DE5">
              <w:rPr>
                <w:rFonts w:ascii="Helvetica" w:hAnsi="Helvetica"/>
                <w:sz w:val="20"/>
                <w:szCs w:val="24"/>
              </w:rPr>
              <w:t>Diurno</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148</w:t>
            </w:r>
          </w:p>
        </w:tc>
      </w:tr>
      <w:tr w:rsidR="0015627E" w:rsidRPr="00A20DE5">
        <w:trPr>
          <w:trHeight w:val="267"/>
          <w:jc w:val="center"/>
        </w:trPr>
        <w:tc>
          <w:tcPr>
            <w:tcW w:w="2633" w:type="dxa"/>
            <w:vAlign w:val="center"/>
          </w:tcPr>
          <w:p w:rsidR="0015627E" w:rsidRPr="00A20DE5" w:rsidRDefault="0015627E" w:rsidP="0015627E">
            <w:pPr>
              <w:pStyle w:val="Avanodecorpodetexto"/>
              <w:ind w:left="99"/>
              <w:rPr>
                <w:rFonts w:ascii="Helvetica" w:hAnsi="Helvetica"/>
                <w:b/>
                <w:sz w:val="20"/>
                <w:szCs w:val="24"/>
              </w:rPr>
            </w:pPr>
            <w:r w:rsidRPr="00A20DE5">
              <w:rPr>
                <w:rFonts w:ascii="Helvetica" w:hAnsi="Helvetica"/>
                <w:b/>
                <w:sz w:val="20"/>
                <w:szCs w:val="24"/>
              </w:rPr>
              <w:t xml:space="preserve">PAR – </w:t>
            </w:r>
            <w:r w:rsidRPr="00A20DE5">
              <w:rPr>
                <w:rFonts w:ascii="Helvetica" w:hAnsi="Helvetica"/>
                <w:sz w:val="20"/>
                <w:szCs w:val="24"/>
              </w:rPr>
              <w:t>Pós Laboral</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118</w:t>
            </w:r>
          </w:p>
        </w:tc>
      </w:tr>
      <w:tr w:rsidR="0015627E" w:rsidRPr="00A20DE5">
        <w:trPr>
          <w:trHeight w:val="267"/>
          <w:jc w:val="center"/>
        </w:trPr>
        <w:tc>
          <w:tcPr>
            <w:tcW w:w="2633" w:type="dxa"/>
            <w:vAlign w:val="center"/>
          </w:tcPr>
          <w:p w:rsidR="0015627E" w:rsidRPr="00A20DE5" w:rsidRDefault="0015627E" w:rsidP="0015627E">
            <w:pPr>
              <w:pStyle w:val="Avanodecorpodetexto"/>
              <w:ind w:left="99"/>
              <w:rPr>
                <w:rFonts w:ascii="Helvetica" w:hAnsi="Helvetica"/>
                <w:b/>
                <w:sz w:val="20"/>
                <w:szCs w:val="24"/>
              </w:rPr>
            </w:pPr>
            <w:r w:rsidRPr="00A20DE5">
              <w:rPr>
                <w:rFonts w:ascii="Helvetica" w:hAnsi="Helvetica"/>
                <w:b/>
                <w:sz w:val="20"/>
                <w:szCs w:val="24"/>
              </w:rPr>
              <w:t xml:space="preserve">IT – </w:t>
            </w:r>
            <w:r w:rsidRPr="00A20DE5">
              <w:rPr>
                <w:rFonts w:ascii="Helvetica" w:hAnsi="Helvetica"/>
                <w:sz w:val="20"/>
                <w:szCs w:val="24"/>
              </w:rPr>
              <w:t>Diurno</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116</w:t>
            </w:r>
          </w:p>
        </w:tc>
      </w:tr>
      <w:tr w:rsidR="0015627E" w:rsidRPr="00A20DE5">
        <w:trPr>
          <w:trHeight w:val="267"/>
          <w:jc w:val="center"/>
        </w:trPr>
        <w:tc>
          <w:tcPr>
            <w:tcW w:w="2633" w:type="dxa"/>
            <w:vAlign w:val="center"/>
          </w:tcPr>
          <w:p w:rsidR="0015627E" w:rsidRPr="00A20DE5" w:rsidRDefault="0015627E" w:rsidP="0015627E">
            <w:pPr>
              <w:pStyle w:val="Avanodecorpodetexto"/>
              <w:ind w:left="99"/>
              <w:rPr>
                <w:rFonts w:ascii="Helvetica" w:hAnsi="Helvetica"/>
                <w:b/>
                <w:sz w:val="20"/>
                <w:szCs w:val="24"/>
              </w:rPr>
            </w:pPr>
            <w:r w:rsidRPr="00A20DE5">
              <w:rPr>
                <w:rFonts w:ascii="Helvetica" w:hAnsi="Helvetica"/>
                <w:b/>
                <w:sz w:val="20"/>
                <w:szCs w:val="24"/>
              </w:rPr>
              <w:t xml:space="preserve">IT – </w:t>
            </w:r>
            <w:r w:rsidRPr="00A20DE5">
              <w:rPr>
                <w:rFonts w:ascii="Helvetica" w:hAnsi="Helvetica"/>
                <w:sz w:val="20"/>
                <w:szCs w:val="24"/>
              </w:rPr>
              <w:t>Pós Laboral</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52</w:t>
            </w:r>
          </w:p>
        </w:tc>
      </w:tr>
      <w:tr w:rsidR="0015627E" w:rsidRPr="00A20DE5">
        <w:trPr>
          <w:trHeight w:val="267"/>
          <w:jc w:val="center"/>
        </w:trPr>
        <w:tc>
          <w:tcPr>
            <w:tcW w:w="2633" w:type="dxa"/>
            <w:vAlign w:val="center"/>
          </w:tcPr>
          <w:p w:rsidR="0015627E" w:rsidRPr="00A20DE5" w:rsidRDefault="0015627E" w:rsidP="0015627E">
            <w:pPr>
              <w:pStyle w:val="Avanodecorpodetexto"/>
              <w:ind w:left="99"/>
              <w:rPr>
                <w:rFonts w:ascii="Helvetica" w:hAnsi="Helvetica"/>
                <w:b/>
                <w:sz w:val="20"/>
                <w:szCs w:val="24"/>
              </w:rPr>
            </w:pPr>
            <w:r w:rsidRPr="00A20DE5">
              <w:rPr>
                <w:rFonts w:ascii="Helvetica" w:hAnsi="Helvetica"/>
                <w:b/>
                <w:sz w:val="20"/>
                <w:szCs w:val="24"/>
              </w:rPr>
              <w:t xml:space="preserve">GT – </w:t>
            </w:r>
            <w:r w:rsidRPr="00A20DE5">
              <w:rPr>
                <w:rFonts w:ascii="Helvetica" w:hAnsi="Helvetica"/>
                <w:sz w:val="20"/>
                <w:szCs w:val="24"/>
              </w:rPr>
              <w:t>Diurno</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200</w:t>
            </w:r>
          </w:p>
        </w:tc>
      </w:tr>
      <w:tr w:rsidR="0015627E" w:rsidRPr="00A20DE5">
        <w:trPr>
          <w:trHeight w:val="267"/>
          <w:jc w:val="center"/>
        </w:trPr>
        <w:tc>
          <w:tcPr>
            <w:tcW w:w="2633" w:type="dxa"/>
            <w:vAlign w:val="center"/>
          </w:tcPr>
          <w:p w:rsidR="0015627E" w:rsidRPr="00A20DE5" w:rsidRDefault="0015627E" w:rsidP="0015627E">
            <w:pPr>
              <w:pStyle w:val="Avanodecorpodetexto"/>
              <w:ind w:left="99"/>
              <w:rPr>
                <w:rFonts w:ascii="Helvetica" w:hAnsi="Helvetica"/>
                <w:sz w:val="20"/>
                <w:szCs w:val="24"/>
              </w:rPr>
            </w:pPr>
            <w:r w:rsidRPr="00A20DE5">
              <w:rPr>
                <w:rFonts w:ascii="Helvetica" w:hAnsi="Helvetica"/>
                <w:b/>
                <w:sz w:val="20"/>
                <w:szCs w:val="24"/>
              </w:rPr>
              <w:t>GT –</w:t>
            </w:r>
            <w:r w:rsidRPr="00A20DE5">
              <w:rPr>
                <w:rFonts w:ascii="Helvetica" w:hAnsi="Helvetica"/>
                <w:sz w:val="20"/>
                <w:szCs w:val="24"/>
              </w:rPr>
              <w:t xml:space="preserve"> Pós Laboral</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110</w:t>
            </w:r>
          </w:p>
        </w:tc>
      </w:tr>
      <w:tr w:rsidR="0015627E" w:rsidRPr="00A20DE5">
        <w:trPr>
          <w:trHeight w:val="282"/>
          <w:jc w:val="center"/>
        </w:trPr>
        <w:tc>
          <w:tcPr>
            <w:tcW w:w="2633" w:type="dxa"/>
            <w:vAlign w:val="center"/>
          </w:tcPr>
          <w:p w:rsidR="0015627E" w:rsidRPr="00A20DE5" w:rsidRDefault="0015627E" w:rsidP="0015627E">
            <w:pPr>
              <w:pStyle w:val="Avanodecorpodetexto"/>
              <w:rPr>
                <w:rFonts w:ascii="Helvetica" w:hAnsi="Helvetica"/>
                <w:sz w:val="20"/>
                <w:szCs w:val="24"/>
              </w:rPr>
            </w:pPr>
            <w:r w:rsidRPr="00A20DE5">
              <w:rPr>
                <w:rFonts w:ascii="Helvetica" w:hAnsi="Helvetica"/>
                <w:sz w:val="20"/>
                <w:szCs w:val="24"/>
              </w:rPr>
              <w:t>Total</w:t>
            </w:r>
          </w:p>
        </w:tc>
        <w:tc>
          <w:tcPr>
            <w:tcW w:w="2853" w:type="dxa"/>
          </w:tcPr>
          <w:p w:rsidR="0015627E" w:rsidRPr="00A20DE5" w:rsidRDefault="0015627E" w:rsidP="0015627E">
            <w:pPr>
              <w:pStyle w:val="Avanodecorpodetexto"/>
              <w:ind w:right="317"/>
              <w:jc w:val="center"/>
              <w:rPr>
                <w:rFonts w:ascii="Helvetica" w:hAnsi="Helvetica"/>
                <w:b/>
                <w:color w:val="000000"/>
                <w:sz w:val="20"/>
                <w:szCs w:val="24"/>
              </w:rPr>
            </w:pPr>
            <w:r w:rsidRPr="00A20DE5">
              <w:rPr>
                <w:rFonts w:ascii="Helvetica" w:hAnsi="Helvetica"/>
                <w:b/>
                <w:color w:val="000000"/>
                <w:sz w:val="20"/>
                <w:szCs w:val="24"/>
              </w:rPr>
              <w:t>1355</w:t>
            </w:r>
          </w:p>
        </w:tc>
      </w:tr>
    </w:tbl>
    <w:p w:rsidR="0015627E" w:rsidRPr="00A20DE5" w:rsidRDefault="0015627E" w:rsidP="0015627E">
      <w:pPr>
        <w:ind w:left="708" w:firstLine="708"/>
        <w:rPr>
          <w:rFonts w:ascii="Helvetica" w:hAnsi="Helvetica"/>
          <w:sz w:val="20"/>
        </w:rPr>
      </w:pPr>
      <w:r w:rsidRPr="00A20DE5">
        <w:rPr>
          <w:rFonts w:ascii="Helvetica" w:hAnsi="Helvetica"/>
          <w:sz w:val="20"/>
        </w:rPr>
        <w:t>Fonte: Base de dados da ESHTE</w:t>
      </w:r>
    </w:p>
    <w:p w:rsidR="0015627E" w:rsidRDefault="0015627E" w:rsidP="0015627E">
      <w:pPr>
        <w:rPr>
          <w:rFonts w:ascii="Helvetica" w:hAnsi="Helvetica"/>
          <w:spacing w:val="0"/>
          <w:sz w:val="24"/>
          <w:szCs w:val="24"/>
        </w:rPr>
      </w:pPr>
      <w:r w:rsidRPr="00A20DE5">
        <w:rPr>
          <w:rFonts w:ascii="Helvetica" w:hAnsi="Helvetica"/>
          <w:spacing w:val="0"/>
          <w:sz w:val="24"/>
          <w:szCs w:val="24"/>
        </w:rPr>
        <w:t>Desde 2001 que, em termos de oferta de formação, a ESHTE</w:t>
      </w:r>
      <w:r w:rsidR="00B02E95">
        <w:rPr>
          <w:rFonts w:ascii="Helvetica" w:hAnsi="Helvetica"/>
          <w:spacing w:val="0"/>
          <w:sz w:val="24"/>
          <w:szCs w:val="24"/>
        </w:rPr>
        <w:t>,</w:t>
      </w:r>
      <w:r w:rsidRPr="00A20DE5">
        <w:rPr>
          <w:rFonts w:ascii="Helvetica" w:hAnsi="Helvetica"/>
          <w:spacing w:val="0"/>
          <w:sz w:val="24"/>
          <w:szCs w:val="24"/>
        </w:rPr>
        <w:t xml:space="preserve"> tem vindo a concentrar os seus esforço</w:t>
      </w:r>
      <w:r w:rsidR="00B02E95">
        <w:rPr>
          <w:rFonts w:ascii="Helvetica" w:hAnsi="Helvetica"/>
          <w:spacing w:val="0"/>
          <w:sz w:val="24"/>
          <w:szCs w:val="24"/>
        </w:rPr>
        <w:t>s em três</w:t>
      </w:r>
      <w:r w:rsidRPr="00A20DE5">
        <w:rPr>
          <w:rFonts w:ascii="Helvetica" w:hAnsi="Helvetica"/>
          <w:spacing w:val="0"/>
          <w:sz w:val="24"/>
          <w:szCs w:val="24"/>
        </w:rPr>
        <w:t xml:space="preserve"> grandes linhas de trabalho: </w:t>
      </w:r>
    </w:p>
    <w:p w:rsidR="00B02E95" w:rsidRPr="00F645FC" w:rsidRDefault="00B02E95" w:rsidP="0015627E">
      <w:pPr>
        <w:numPr>
          <w:ilvl w:val="0"/>
          <w:numId w:val="25"/>
        </w:numPr>
        <w:rPr>
          <w:rFonts w:ascii="Helvetica" w:hAnsi="Helvetica"/>
          <w:spacing w:val="0"/>
          <w:sz w:val="24"/>
          <w:szCs w:val="24"/>
        </w:rPr>
      </w:pPr>
      <w:r>
        <w:rPr>
          <w:rFonts w:ascii="Helvetica" w:hAnsi="Helvetica"/>
          <w:spacing w:val="0"/>
          <w:sz w:val="24"/>
          <w:szCs w:val="24"/>
        </w:rPr>
        <w:t>Avaliação e alteração, sempre que justificado, dos planos curriculares, caso do anteriormente referido para o primeiro ciclo de estudos de informação turística.</w:t>
      </w:r>
    </w:p>
    <w:p w:rsidR="0015627E" w:rsidRPr="00A20DE5" w:rsidRDefault="0015627E" w:rsidP="0015627E">
      <w:pPr>
        <w:numPr>
          <w:ilvl w:val="0"/>
          <w:numId w:val="3"/>
        </w:numPr>
        <w:rPr>
          <w:rFonts w:ascii="Helvetica" w:hAnsi="Helvetica"/>
          <w:spacing w:val="0"/>
          <w:sz w:val="24"/>
          <w:szCs w:val="24"/>
        </w:rPr>
      </w:pPr>
      <w:r w:rsidRPr="00A20DE5">
        <w:rPr>
          <w:rFonts w:ascii="Helvetica" w:hAnsi="Helvetica"/>
          <w:spacing w:val="0"/>
          <w:sz w:val="24"/>
          <w:szCs w:val="24"/>
        </w:rPr>
        <w:t xml:space="preserve">Consolidação dos </w:t>
      </w:r>
      <w:r w:rsidR="00F645FC">
        <w:rPr>
          <w:rFonts w:ascii="Helvetica" w:hAnsi="Helvetica"/>
          <w:spacing w:val="0"/>
          <w:sz w:val="24"/>
          <w:szCs w:val="24"/>
        </w:rPr>
        <w:t xml:space="preserve">restantes </w:t>
      </w:r>
      <w:r w:rsidRPr="00A20DE5">
        <w:rPr>
          <w:rFonts w:ascii="Helvetica" w:hAnsi="Helvetica"/>
          <w:spacing w:val="0"/>
          <w:sz w:val="24"/>
          <w:szCs w:val="24"/>
        </w:rPr>
        <w:t>planos curriculares em vigor, com especial destaque para a melhoria e o desenvolvimento dos conteúdos programáticos das diferentes disciplinas;</w:t>
      </w:r>
    </w:p>
    <w:p w:rsidR="0015627E" w:rsidRPr="00A20DE5" w:rsidRDefault="0015627E" w:rsidP="0015627E">
      <w:pPr>
        <w:numPr>
          <w:ilvl w:val="0"/>
          <w:numId w:val="3"/>
        </w:numPr>
        <w:rPr>
          <w:rFonts w:ascii="Helvetica" w:hAnsi="Helvetica"/>
          <w:spacing w:val="0"/>
          <w:sz w:val="24"/>
          <w:szCs w:val="24"/>
        </w:rPr>
      </w:pPr>
      <w:r w:rsidRPr="00A20DE5">
        <w:rPr>
          <w:rFonts w:ascii="Helvetica" w:hAnsi="Helvetica"/>
          <w:spacing w:val="0"/>
          <w:sz w:val="24"/>
          <w:szCs w:val="24"/>
        </w:rPr>
        <w:t>Criação de cursos de 2º Ciclo, numa perspectiva de complementaridade e de adequação às necessidades de formação superior dos profissionais a exercer funções de direcção e gestão no sector.</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 xml:space="preserve">Neste sentido, a Escola tem vindo a apostar ao nível da formação avançada para empresários, dirigentes e quadros técnicos superiores das empresas ou da administração central, regional e local, agregando às licenciaturas </w:t>
      </w:r>
      <w:r w:rsidRPr="00A20DE5">
        <w:rPr>
          <w:rFonts w:ascii="Helvetica" w:hAnsi="Helvetica"/>
          <w:spacing w:val="0"/>
          <w:sz w:val="24"/>
          <w:szCs w:val="24"/>
        </w:rPr>
        <w:lastRenderedPageBreak/>
        <w:t>tradicionais, um pacote de ciclos de estudo de 2º Ciclo dirigidos para áreas prioritárias do sector turístico</w:t>
      </w:r>
      <w:r w:rsidR="00F645FC">
        <w:rPr>
          <w:rFonts w:ascii="Helvetica" w:hAnsi="Helvetica"/>
          <w:spacing w:val="0"/>
          <w:sz w:val="24"/>
          <w:szCs w:val="24"/>
        </w:rPr>
        <w:t xml:space="preserve"> (mestrados profissionalizantes)</w:t>
      </w:r>
      <w:r w:rsidRPr="00A20DE5">
        <w:rPr>
          <w:rFonts w:ascii="Helvetica" w:hAnsi="Helvetica"/>
          <w:spacing w:val="0"/>
          <w:sz w:val="24"/>
          <w:szCs w:val="24"/>
        </w:rPr>
        <w:t>.</w:t>
      </w:r>
    </w:p>
    <w:p w:rsidR="0015627E" w:rsidRPr="00A20DE5" w:rsidRDefault="0015627E" w:rsidP="000250A5">
      <w:pPr>
        <w:rPr>
          <w:rFonts w:ascii="Helvetica" w:hAnsi="Helvetica"/>
          <w:spacing w:val="0"/>
          <w:sz w:val="24"/>
          <w:szCs w:val="24"/>
        </w:rPr>
      </w:pPr>
      <w:r w:rsidRPr="00A20DE5">
        <w:rPr>
          <w:rFonts w:ascii="Helvetica" w:hAnsi="Helvetica"/>
          <w:spacing w:val="0"/>
          <w:sz w:val="24"/>
          <w:szCs w:val="24"/>
        </w:rPr>
        <w:t xml:space="preserve">Tal facto prende-se, desde logo, com </w:t>
      </w:r>
      <w:r w:rsidR="00F645FC">
        <w:rPr>
          <w:rFonts w:ascii="Helvetica" w:hAnsi="Helvetica"/>
          <w:spacing w:val="0"/>
          <w:sz w:val="24"/>
          <w:szCs w:val="24"/>
        </w:rPr>
        <w:t>a necessidade de</w:t>
      </w:r>
      <w:r w:rsidRPr="00A20DE5">
        <w:rPr>
          <w:rFonts w:ascii="Helvetica" w:hAnsi="Helvetica"/>
          <w:spacing w:val="0"/>
          <w:sz w:val="24"/>
          <w:szCs w:val="24"/>
        </w:rPr>
        <w:t xml:space="preserve"> crescimento do sector do turismo num contexto de elevada competitividade nacional e internacional, o que, como se depreende, oferece</w:t>
      </w:r>
      <w:r w:rsidR="00F645FC">
        <w:rPr>
          <w:rFonts w:ascii="Helvetica" w:hAnsi="Helvetica"/>
          <w:spacing w:val="0"/>
          <w:sz w:val="24"/>
          <w:szCs w:val="24"/>
        </w:rPr>
        <w:t>rá</w:t>
      </w:r>
      <w:r w:rsidRPr="00A20DE5">
        <w:rPr>
          <w:rFonts w:ascii="Helvetica" w:hAnsi="Helvetica"/>
          <w:spacing w:val="0"/>
          <w:sz w:val="24"/>
          <w:szCs w:val="24"/>
        </w:rPr>
        <w:t xml:space="preserve"> um conjunto diversificado de oportunidades profiss</w:t>
      </w:r>
      <w:r w:rsidR="00F645FC">
        <w:rPr>
          <w:rFonts w:ascii="Helvetica" w:hAnsi="Helvetica"/>
          <w:spacing w:val="0"/>
          <w:sz w:val="24"/>
          <w:szCs w:val="24"/>
        </w:rPr>
        <w:t xml:space="preserve">ionais qualificadas </w:t>
      </w:r>
      <w:r w:rsidRPr="00A20DE5">
        <w:rPr>
          <w:rFonts w:ascii="Helvetica" w:hAnsi="Helvetica"/>
          <w:spacing w:val="0"/>
          <w:sz w:val="24"/>
          <w:szCs w:val="24"/>
        </w:rPr>
        <w:t xml:space="preserve">com as características próprias do negócio e a evolução das tecnologias, as quais exigem competências específicas, a acrescer às graduações académicas obtidas em diversas áreas do ensino. Assim, desde o ano lectivo 2007/08, a ESHTE, atenta a esta evolução e dinâmica, deu início à leccionação de 2 cursos de Mestrado, possibilitando a formação de activos numa das áreas com maior índice de empregabilidade do país e fora dele: </w:t>
      </w:r>
    </w:p>
    <w:p w:rsidR="0015627E" w:rsidRPr="00A20DE5" w:rsidRDefault="0015627E" w:rsidP="0015627E">
      <w:pPr>
        <w:numPr>
          <w:ilvl w:val="0"/>
          <w:numId w:val="6"/>
        </w:numPr>
        <w:spacing w:before="100" w:beforeAutospacing="1" w:after="100" w:afterAutospacing="1"/>
        <w:rPr>
          <w:rFonts w:ascii="Helvetica" w:hAnsi="Helvetica"/>
          <w:spacing w:val="0"/>
          <w:sz w:val="24"/>
          <w:szCs w:val="24"/>
        </w:rPr>
      </w:pPr>
      <w:r w:rsidRPr="00A20DE5">
        <w:rPr>
          <w:rFonts w:ascii="Helvetica" w:hAnsi="Helvetica"/>
          <w:spacing w:val="0"/>
          <w:sz w:val="24"/>
          <w:szCs w:val="24"/>
        </w:rPr>
        <w:t xml:space="preserve">Mestrado em Segurança e Qualidade Alimentar em Restauração – este curso está estruturado de forma a disponibilizar conhecimentos científicos especializados, especialmente adaptados ao sector da restauração, em particular à produção de alimentos seguros e de qualidade. Este mestrado pretende, igualmente, especializar técnicos com competências que dêem resposta ao disposto no Regulamento CE 852/2004, relativo à higiene dos géneros alimentícios que entrou em vigor a 1 de Janeiro de 2006. </w:t>
      </w:r>
    </w:p>
    <w:p w:rsidR="0015627E" w:rsidRPr="00A20DE5" w:rsidRDefault="0015627E" w:rsidP="000250A5">
      <w:pPr>
        <w:numPr>
          <w:ilvl w:val="0"/>
          <w:numId w:val="6"/>
        </w:numPr>
        <w:spacing w:before="100" w:beforeAutospacing="1" w:after="100" w:afterAutospacing="1"/>
        <w:ind w:left="714" w:hanging="357"/>
        <w:rPr>
          <w:rFonts w:ascii="Helvetica" w:hAnsi="Helvetica"/>
          <w:spacing w:val="0"/>
          <w:sz w:val="24"/>
          <w:szCs w:val="24"/>
        </w:rPr>
      </w:pPr>
      <w:r w:rsidRPr="00A20DE5">
        <w:rPr>
          <w:rFonts w:ascii="Helvetica" w:hAnsi="Helvetica"/>
          <w:spacing w:val="0"/>
          <w:sz w:val="24"/>
          <w:szCs w:val="24"/>
        </w:rPr>
        <w:t xml:space="preserve">Mestrado em Turismo – este curso tem </w:t>
      </w:r>
      <w:r w:rsidRPr="00A20DE5">
        <w:rPr>
          <w:rStyle w:val="contentdescription1"/>
          <w:rFonts w:ascii="Helvetica" w:hAnsi="Helvetica"/>
          <w:color w:val="auto"/>
          <w:spacing w:val="0"/>
          <w:sz w:val="24"/>
          <w:szCs w:val="24"/>
        </w:rPr>
        <w:t xml:space="preserve">como objectivo central contribuir para a formação de “massa crítica” e capital humano tendo em vista responder aos novos desafios e exigências que o sector do turismo enfrenta. Assim sendo, propõe-se valorizar e actualizar os conhecimentos adquiridos ao longo dos percursos académicos e profissionais dos seus discentes, contribuindo deste modo não só para a adequação do sector turístico nacional a uma realidade em constante mudança, mas também para o incremento dos seus factores de </w:t>
      </w:r>
      <w:r w:rsidRPr="00A20DE5">
        <w:rPr>
          <w:rStyle w:val="contentdescription1"/>
          <w:rFonts w:ascii="Helvetica" w:hAnsi="Helvetica"/>
          <w:color w:val="auto"/>
          <w:spacing w:val="0"/>
          <w:sz w:val="24"/>
          <w:szCs w:val="24"/>
        </w:rPr>
        <w:lastRenderedPageBreak/>
        <w:t>competitividade através do acréscimo da qualidade dos produtos e dos serviços disponibilizados</w:t>
      </w:r>
    </w:p>
    <w:p w:rsidR="0015627E" w:rsidRDefault="0015627E" w:rsidP="0015627E">
      <w:pPr>
        <w:spacing w:before="100" w:beforeAutospacing="1" w:after="100" w:afterAutospacing="1"/>
        <w:rPr>
          <w:rFonts w:ascii="Helvetica" w:hAnsi="Helvetica"/>
          <w:spacing w:val="0"/>
          <w:sz w:val="24"/>
          <w:szCs w:val="24"/>
        </w:rPr>
      </w:pPr>
      <w:r w:rsidRPr="00A20DE5">
        <w:rPr>
          <w:rFonts w:ascii="Helvetica" w:hAnsi="Helvetica"/>
          <w:spacing w:val="0"/>
          <w:sz w:val="24"/>
          <w:szCs w:val="24"/>
        </w:rPr>
        <w:t xml:space="preserve">O Mestrado em Turismo está estruturado em função de 3 especializações distintas: </w:t>
      </w:r>
    </w:p>
    <w:p w:rsidR="0015627E" w:rsidRPr="00A20DE5" w:rsidRDefault="0015627E" w:rsidP="0015627E">
      <w:pPr>
        <w:spacing w:before="100" w:beforeAutospacing="1" w:after="100" w:afterAutospacing="1"/>
        <w:rPr>
          <w:rFonts w:ascii="Helvetica" w:hAnsi="Helvetica"/>
          <w:spacing w:val="0"/>
          <w:sz w:val="24"/>
          <w:szCs w:val="24"/>
        </w:rPr>
      </w:pPr>
    </w:p>
    <w:p w:rsidR="0015627E" w:rsidRPr="00A20DE5" w:rsidRDefault="0015627E" w:rsidP="0015627E">
      <w:pPr>
        <w:numPr>
          <w:ilvl w:val="0"/>
          <w:numId w:val="4"/>
        </w:numPr>
        <w:spacing w:before="100" w:beforeAutospacing="1" w:after="100" w:afterAutospacing="1"/>
        <w:rPr>
          <w:rFonts w:ascii="Helvetica" w:hAnsi="Helvetica"/>
          <w:spacing w:val="0"/>
          <w:sz w:val="24"/>
          <w:szCs w:val="24"/>
        </w:rPr>
      </w:pPr>
      <w:r w:rsidRPr="00A20DE5">
        <w:rPr>
          <w:rFonts w:ascii="Helvetica" w:hAnsi="Helvetica"/>
          <w:spacing w:val="0"/>
          <w:sz w:val="24"/>
          <w:szCs w:val="24"/>
        </w:rPr>
        <w:t>Gestão Estratégica de Destinos Turísticos</w:t>
      </w:r>
    </w:p>
    <w:p w:rsidR="0015627E" w:rsidRPr="00A20DE5" w:rsidRDefault="0015627E" w:rsidP="0015627E">
      <w:pPr>
        <w:numPr>
          <w:ilvl w:val="0"/>
          <w:numId w:val="4"/>
        </w:numPr>
        <w:spacing w:before="100" w:beforeAutospacing="1" w:after="100" w:afterAutospacing="1"/>
        <w:rPr>
          <w:rFonts w:ascii="Helvetica" w:hAnsi="Helvetica"/>
          <w:spacing w:val="0"/>
          <w:sz w:val="24"/>
          <w:szCs w:val="24"/>
        </w:rPr>
      </w:pPr>
      <w:r w:rsidRPr="00A20DE5">
        <w:rPr>
          <w:rFonts w:ascii="Helvetica" w:hAnsi="Helvetica"/>
          <w:spacing w:val="0"/>
          <w:sz w:val="24"/>
          <w:szCs w:val="24"/>
        </w:rPr>
        <w:t>Gestão Estratégica de Eventos</w:t>
      </w:r>
    </w:p>
    <w:p w:rsidR="0015627E" w:rsidRPr="00A20DE5" w:rsidRDefault="0015627E" w:rsidP="0015627E">
      <w:pPr>
        <w:numPr>
          <w:ilvl w:val="0"/>
          <w:numId w:val="4"/>
        </w:numPr>
        <w:spacing w:before="100" w:beforeAutospacing="1" w:after="100" w:afterAutospacing="1"/>
        <w:rPr>
          <w:rStyle w:val="contentdescription1"/>
          <w:rFonts w:ascii="Helvetica" w:hAnsi="Helvetica"/>
          <w:color w:val="auto"/>
          <w:spacing w:val="0"/>
          <w:sz w:val="24"/>
          <w:szCs w:val="24"/>
        </w:rPr>
      </w:pPr>
      <w:r w:rsidRPr="00A20DE5">
        <w:rPr>
          <w:rFonts w:ascii="Helvetica" w:hAnsi="Helvetica"/>
          <w:spacing w:val="0"/>
          <w:sz w:val="24"/>
          <w:szCs w:val="24"/>
        </w:rPr>
        <w:t>Planeamento e Gestão em Turismo de Natureza e Aventura</w:t>
      </w:r>
    </w:p>
    <w:p w:rsidR="0015627E" w:rsidRPr="00A20DE5" w:rsidRDefault="0015627E" w:rsidP="0015627E">
      <w:pPr>
        <w:spacing w:before="100" w:beforeAutospacing="1" w:after="100" w:afterAutospacing="1"/>
        <w:rPr>
          <w:rFonts w:ascii="Helvetica" w:hAnsi="Helvetica"/>
          <w:spacing w:val="0"/>
          <w:sz w:val="24"/>
          <w:szCs w:val="24"/>
        </w:rPr>
      </w:pPr>
    </w:p>
    <w:p w:rsidR="0015627E" w:rsidRPr="00A20DE5" w:rsidRDefault="0015627E" w:rsidP="0015627E">
      <w:pPr>
        <w:spacing w:before="100" w:beforeAutospacing="1" w:after="100" w:afterAutospacing="1"/>
        <w:ind w:left="720"/>
        <w:jc w:val="center"/>
        <w:rPr>
          <w:rFonts w:ascii="Helvetica" w:hAnsi="Helvetica"/>
          <w:caps/>
          <w:spacing w:val="0"/>
          <w:sz w:val="24"/>
          <w:szCs w:val="24"/>
        </w:rPr>
      </w:pPr>
      <w:r w:rsidRPr="00A20DE5">
        <w:rPr>
          <w:rFonts w:ascii="Helvetica" w:hAnsi="Helvetica"/>
          <w:caps/>
          <w:spacing w:val="0"/>
          <w:sz w:val="24"/>
          <w:szCs w:val="24"/>
        </w:rPr>
        <w:t>Número de alunos matriculados por curso de Mestrado</w:t>
      </w:r>
      <w:r w:rsidR="00F645FC">
        <w:rPr>
          <w:rFonts w:ascii="Helvetica" w:hAnsi="Helvetica"/>
          <w:caps/>
          <w:spacing w:val="0"/>
          <w:sz w:val="24"/>
          <w:szCs w:val="24"/>
        </w:rPr>
        <w:t xml:space="preserve"> (última informação disponível)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7"/>
        <w:gridCol w:w="2835"/>
      </w:tblGrid>
      <w:tr w:rsidR="0015627E" w:rsidRPr="00A20DE5" w:rsidTr="00991208">
        <w:trPr>
          <w:jc w:val="center"/>
        </w:trPr>
        <w:tc>
          <w:tcPr>
            <w:tcW w:w="2617" w:type="dxa"/>
            <w:shd w:val="clear" w:color="auto" w:fill="95B3D7" w:themeFill="accent1" w:themeFillTint="99"/>
            <w:vAlign w:val="center"/>
          </w:tcPr>
          <w:p w:rsidR="0015627E" w:rsidRPr="00A20DE5" w:rsidRDefault="0015627E" w:rsidP="0015627E">
            <w:pPr>
              <w:pStyle w:val="Avanodecorpodetexto"/>
              <w:ind w:left="0"/>
              <w:jc w:val="center"/>
              <w:rPr>
                <w:rFonts w:ascii="Helvetica" w:hAnsi="Helvetica"/>
                <w:sz w:val="20"/>
                <w:szCs w:val="24"/>
              </w:rPr>
            </w:pPr>
            <w:r w:rsidRPr="00A20DE5">
              <w:rPr>
                <w:rFonts w:ascii="Helvetica" w:hAnsi="Helvetica"/>
                <w:sz w:val="20"/>
                <w:szCs w:val="24"/>
              </w:rPr>
              <w:t>Cursos</w:t>
            </w:r>
          </w:p>
        </w:tc>
        <w:tc>
          <w:tcPr>
            <w:tcW w:w="2835" w:type="dxa"/>
            <w:shd w:val="clear" w:color="auto" w:fill="95B3D7" w:themeFill="accent1" w:themeFillTint="99"/>
          </w:tcPr>
          <w:p w:rsidR="0015627E" w:rsidRPr="00A20DE5" w:rsidRDefault="0015627E" w:rsidP="0015627E">
            <w:pPr>
              <w:pStyle w:val="Avanodecorpodetexto"/>
              <w:ind w:left="152"/>
              <w:jc w:val="center"/>
              <w:rPr>
                <w:rFonts w:ascii="Helvetica" w:hAnsi="Helvetica"/>
                <w:sz w:val="20"/>
                <w:szCs w:val="24"/>
              </w:rPr>
            </w:pPr>
            <w:r w:rsidRPr="00A20DE5">
              <w:rPr>
                <w:rFonts w:ascii="Helvetica" w:hAnsi="Helvetica"/>
                <w:sz w:val="20"/>
                <w:szCs w:val="24"/>
              </w:rPr>
              <w:t>Ano lectivo 2009/10</w:t>
            </w:r>
          </w:p>
        </w:tc>
      </w:tr>
      <w:tr w:rsidR="0015627E" w:rsidRPr="00A20DE5">
        <w:trPr>
          <w:jc w:val="center"/>
        </w:trPr>
        <w:tc>
          <w:tcPr>
            <w:tcW w:w="2617" w:type="dxa"/>
            <w:vAlign w:val="center"/>
          </w:tcPr>
          <w:p w:rsidR="0015627E" w:rsidRPr="00A20DE5" w:rsidRDefault="0015627E" w:rsidP="0015627E">
            <w:pPr>
              <w:pStyle w:val="Avanodecorpodetexto"/>
              <w:ind w:left="99"/>
              <w:jc w:val="left"/>
              <w:rPr>
                <w:rFonts w:ascii="Helvetica" w:hAnsi="Helvetica"/>
                <w:sz w:val="20"/>
                <w:szCs w:val="24"/>
              </w:rPr>
            </w:pPr>
            <w:r w:rsidRPr="00A20DE5">
              <w:rPr>
                <w:rFonts w:ascii="Helvetica" w:hAnsi="Helvetica"/>
                <w:sz w:val="20"/>
                <w:szCs w:val="24"/>
              </w:rPr>
              <w:t>Mestrado - QSAR</w:t>
            </w:r>
          </w:p>
        </w:tc>
        <w:tc>
          <w:tcPr>
            <w:tcW w:w="2835" w:type="dxa"/>
          </w:tcPr>
          <w:p w:rsidR="0015627E" w:rsidRPr="00A20DE5" w:rsidRDefault="0015627E" w:rsidP="0015627E">
            <w:pPr>
              <w:pStyle w:val="Avanodecorpodetexto"/>
              <w:ind w:right="317"/>
              <w:jc w:val="right"/>
              <w:rPr>
                <w:rFonts w:ascii="Helvetica" w:hAnsi="Helvetica"/>
                <w:color w:val="000000"/>
                <w:sz w:val="20"/>
                <w:szCs w:val="24"/>
              </w:rPr>
            </w:pPr>
            <w:r w:rsidRPr="00A20DE5">
              <w:rPr>
                <w:rFonts w:ascii="Helvetica" w:hAnsi="Helvetica"/>
                <w:color w:val="000000"/>
                <w:sz w:val="20"/>
                <w:szCs w:val="24"/>
              </w:rPr>
              <w:t>16</w:t>
            </w:r>
          </w:p>
        </w:tc>
      </w:tr>
      <w:tr w:rsidR="0015627E" w:rsidRPr="00A20DE5">
        <w:trPr>
          <w:jc w:val="center"/>
        </w:trPr>
        <w:tc>
          <w:tcPr>
            <w:tcW w:w="2617" w:type="dxa"/>
            <w:vAlign w:val="center"/>
          </w:tcPr>
          <w:p w:rsidR="0015627E" w:rsidRPr="00A20DE5" w:rsidRDefault="0015627E" w:rsidP="0015627E">
            <w:pPr>
              <w:pStyle w:val="Avanodecorpodetexto"/>
              <w:ind w:left="99"/>
              <w:jc w:val="left"/>
              <w:rPr>
                <w:rFonts w:ascii="Helvetica" w:hAnsi="Helvetica"/>
                <w:sz w:val="20"/>
                <w:szCs w:val="24"/>
              </w:rPr>
            </w:pPr>
            <w:r w:rsidRPr="00A20DE5">
              <w:rPr>
                <w:rFonts w:ascii="Helvetica" w:hAnsi="Helvetica"/>
                <w:sz w:val="20"/>
                <w:szCs w:val="24"/>
              </w:rPr>
              <w:t>Mestrado - GEDT</w:t>
            </w:r>
          </w:p>
        </w:tc>
        <w:tc>
          <w:tcPr>
            <w:tcW w:w="2835" w:type="dxa"/>
          </w:tcPr>
          <w:p w:rsidR="0015627E" w:rsidRPr="00A20DE5" w:rsidRDefault="0015627E" w:rsidP="0015627E">
            <w:pPr>
              <w:pStyle w:val="Avanodecorpodetexto"/>
              <w:ind w:right="317"/>
              <w:jc w:val="right"/>
              <w:rPr>
                <w:rFonts w:ascii="Helvetica" w:hAnsi="Helvetica"/>
                <w:color w:val="000000"/>
                <w:sz w:val="20"/>
                <w:szCs w:val="24"/>
              </w:rPr>
            </w:pPr>
            <w:r w:rsidRPr="00A20DE5">
              <w:rPr>
                <w:rFonts w:ascii="Helvetica" w:hAnsi="Helvetica"/>
                <w:color w:val="000000"/>
                <w:sz w:val="20"/>
                <w:szCs w:val="24"/>
              </w:rPr>
              <w:t>54+4</w:t>
            </w:r>
          </w:p>
        </w:tc>
      </w:tr>
      <w:tr w:rsidR="0015627E" w:rsidRPr="00A20DE5">
        <w:trPr>
          <w:jc w:val="center"/>
        </w:trPr>
        <w:tc>
          <w:tcPr>
            <w:tcW w:w="2617" w:type="dxa"/>
            <w:vAlign w:val="center"/>
          </w:tcPr>
          <w:p w:rsidR="0015627E" w:rsidRPr="00A20DE5" w:rsidRDefault="0015627E" w:rsidP="0015627E">
            <w:pPr>
              <w:pStyle w:val="Avanodecorpodetexto"/>
              <w:ind w:left="99"/>
              <w:jc w:val="left"/>
              <w:rPr>
                <w:rFonts w:ascii="Helvetica" w:hAnsi="Helvetica"/>
                <w:sz w:val="20"/>
                <w:szCs w:val="24"/>
              </w:rPr>
            </w:pPr>
            <w:r w:rsidRPr="00A20DE5">
              <w:rPr>
                <w:rFonts w:ascii="Helvetica" w:hAnsi="Helvetica"/>
                <w:sz w:val="20"/>
                <w:szCs w:val="24"/>
              </w:rPr>
              <w:t>Mestrado - GEE</w:t>
            </w:r>
          </w:p>
        </w:tc>
        <w:tc>
          <w:tcPr>
            <w:tcW w:w="2835" w:type="dxa"/>
          </w:tcPr>
          <w:p w:rsidR="0015627E" w:rsidRPr="00A20DE5" w:rsidRDefault="0015627E" w:rsidP="0015627E">
            <w:pPr>
              <w:pStyle w:val="Avanodecorpodetexto"/>
              <w:ind w:right="317"/>
              <w:jc w:val="right"/>
              <w:rPr>
                <w:rFonts w:ascii="Helvetica" w:hAnsi="Helvetica"/>
                <w:color w:val="000000"/>
                <w:sz w:val="20"/>
                <w:szCs w:val="24"/>
              </w:rPr>
            </w:pPr>
            <w:r w:rsidRPr="00A20DE5">
              <w:rPr>
                <w:rFonts w:ascii="Helvetica" w:hAnsi="Helvetica"/>
                <w:color w:val="000000"/>
                <w:sz w:val="20"/>
                <w:szCs w:val="24"/>
              </w:rPr>
              <w:t>53+6</w:t>
            </w:r>
          </w:p>
        </w:tc>
      </w:tr>
      <w:tr w:rsidR="0015627E" w:rsidRPr="00A20DE5">
        <w:trPr>
          <w:jc w:val="center"/>
        </w:trPr>
        <w:tc>
          <w:tcPr>
            <w:tcW w:w="2617" w:type="dxa"/>
            <w:vAlign w:val="center"/>
          </w:tcPr>
          <w:p w:rsidR="0015627E" w:rsidRPr="00A20DE5" w:rsidRDefault="0015627E" w:rsidP="0015627E">
            <w:pPr>
              <w:pStyle w:val="Avanodecorpodetexto"/>
              <w:ind w:left="99"/>
              <w:jc w:val="left"/>
              <w:rPr>
                <w:rFonts w:ascii="Helvetica" w:hAnsi="Helvetica"/>
                <w:sz w:val="20"/>
                <w:szCs w:val="24"/>
              </w:rPr>
            </w:pPr>
            <w:r w:rsidRPr="00A20DE5">
              <w:rPr>
                <w:rFonts w:ascii="Helvetica" w:hAnsi="Helvetica"/>
                <w:sz w:val="20"/>
                <w:szCs w:val="24"/>
              </w:rPr>
              <w:t>Mestrado - PGTNA</w:t>
            </w:r>
          </w:p>
        </w:tc>
        <w:tc>
          <w:tcPr>
            <w:tcW w:w="2835" w:type="dxa"/>
          </w:tcPr>
          <w:p w:rsidR="0015627E" w:rsidRPr="00A20DE5" w:rsidRDefault="0015627E" w:rsidP="0015627E">
            <w:pPr>
              <w:pStyle w:val="Avanodecorpodetexto"/>
              <w:ind w:right="317"/>
              <w:jc w:val="right"/>
              <w:rPr>
                <w:rFonts w:ascii="Helvetica" w:hAnsi="Helvetica"/>
                <w:color w:val="000000"/>
                <w:sz w:val="20"/>
                <w:szCs w:val="24"/>
              </w:rPr>
            </w:pPr>
            <w:r w:rsidRPr="00A20DE5">
              <w:rPr>
                <w:rFonts w:ascii="Helvetica" w:hAnsi="Helvetica"/>
                <w:color w:val="000000"/>
                <w:sz w:val="20"/>
                <w:szCs w:val="24"/>
              </w:rPr>
              <w:t>11</w:t>
            </w:r>
          </w:p>
        </w:tc>
      </w:tr>
      <w:tr w:rsidR="0015627E" w:rsidRPr="00A20DE5">
        <w:trPr>
          <w:jc w:val="center"/>
        </w:trPr>
        <w:tc>
          <w:tcPr>
            <w:tcW w:w="2617" w:type="dxa"/>
            <w:vAlign w:val="center"/>
          </w:tcPr>
          <w:p w:rsidR="0015627E" w:rsidRPr="00A20DE5" w:rsidRDefault="0015627E" w:rsidP="0015627E">
            <w:pPr>
              <w:pStyle w:val="Avanodecorpodetexto"/>
              <w:jc w:val="left"/>
              <w:rPr>
                <w:rFonts w:ascii="Helvetica" w:hAnsi="Helvetica"/>
                <w:sz w:val="20"/>
                <w:szCs w:val="24"/>
              </w:rPr>
            </w:pPr>
            <w:r w:rsidRPr="00A20DE5">
              <w:rPr>
                <w:rFonts w:ascii="Helvetica" w:hAnsi="Helvetica"/>
                <w:sz w:val="20"/>
                <w:szCs w:val="24"/>
              </w:rPr>
              <w:t>Total</w:t>
            </w:r>
          </w:p>
        </w:tc>
        <w:tc>
          <w:tcPr>
            <w:tcW w:w="2835" w:type="dxa"/>
          </w:tcPr>
          <w:p w:rsidR="0015627E" w:rsidRPr="00A20DE5" w:rsidRDefault="0015627E" w:rsidP="0015627E">
            <w:pPr>
              <w:pStyle w:val="Avanodecorpodetexto"/>
              <w:ind w:right="317"/>
              <w:jc w:val="right"/>
              <w:rPr>
                <w:rFonts w:ascii="Helvetica" w:hAnsi="Helvetica"/>
                <w:color w:val="000000"/>
                <w:sz w:val="20"/>
                <w:szCs w:val="24"/>
              </w:rPr>
            </w:pPr>
            <w:r w:rsidRPr="00A20DE5">
              <w:rPr>
                <w:rFonts w:ascii="Helvetica" w:hAnsi="Helvetica"/>
                <w:color w:val="000000"/>
                <w:sz w:val="20"/>
                <w:szCs w:val="24"/>
              </w:rPr>
              <w:t>138+10</w:t>
            </w:r>
          </w:p>
        </w:tc>
      </w:tr>
    </w:tbl>
    <w:p w:rsidR="0015627E" w:rsidRPr="00DF0D28" w:rsidRDefault="0015627E" w:rsidP="0015627E">
      <w:pPr>
        <w:ind w:left="708" w:firstLine="708"/>
        <w:rPr>
          <w:rFonts w:ascii="Helvetica" w:hAnsi="Helvetica"/>
          <w:sz w:val="20"/>
        </w:rPr>
      </w:pPr>
      <w:r w:rsidRPr="00DF0D28">
        <w:rPr>
          <w:rFonts w:ascii="Helvetica" w:hAnsi="Helvetica"/>
          <w:sz w:val="20"/>
        </w:rPr>
        <w:t>Fonte: Base de dados da ESHTE</w:t>
      </w:r>
    </w:p>
    <w:p w:rsidR="000250A5" w:rsidRDefault="00F645FC" w:rsidP="000250A5">
      <w:pPr>
        <w:rPr>
          <w:rFonts w:ascii="Helvetica" w:hAnsi="Helvetica"/>
          <w:spacing w:val="0"/>
          <w:sz w:val="24"/>
          <w:szCs w:val="24"/>
        </w:rPr>
      </w:pPr>
      <w:r w:rsidRPr="000250A5">
        <w:rPr>
          <w:rFonts w:ascii="Helvetica" w:hAnsi="Helvetica"/>
          <w:spacing w:val="0"/>
          <w:sz w:val="24"/>
          <w:szCs w:val="24"/>
        </w:rPr>
        <w:t>Aos dois mestrados anteriores ir-se-á juntar, durante o ano lectivo de 2010/11, uma nova oferta no domínio da comunicação em turismo, a qual configurará uma via de progressão para os estudantes do primeiro ciclo de informação turística. Trata-se do mestrado em “Turismo e Comunicação”, uma iniciativa conjunta da ESHTE, da Faculdade de Letras e do IGOT (Instituto de Geografia e Ordenamento do Território) da Universidade de Lisboa</w:t>
      </w:r>
      <w:r w:rsidR="000250A5">
        <w:rPr>
          <w:rFonts w:ascii="Helvetica" w:hAnsi="Helvetica"/>
          <w:spacing w:val="0"/>
          <w:sz w:val="24"/>
          <w:szCs w:val="24"/>
        </w:rPr>
        <w:t>, instituições que, em conjunto, conferirão o grau académico</w:t>
      </w:r>
      <w:r w:rsidRPr="000250A5">
        <w:rPr>
          <w:rFonts w:ascii="Helvetica" w:hAnsi="Helvetica"/>
          <w:spacing w:val="0"/>
          <w:sz w:val="24"/>
          <w:szCs w:val="24"/>
        </w:rPr>
        <w:t>.</w:t>
      </w:r>
      <w:r w:rsidR="000250A5" w:rsidRPr="000250A5">
        <w:rPr>
          <w:rFonts w:ascii="Helvetica" w:hAnsi="Helvetica"/>
          <w:spacing w:val="0"/>
          <w:sz w:val="24"/>
          <w:szCs w:val="24"/>
        </w:rPr>
        <w:t xml:space="preserve"> </w:t>
      </w:r>
    </w:p>
    <w:p w:rsidR="00F645FC" w:rsidRPr="000250A5" w:rsidRDefault="000250A5" w:rsidP="000250A5">
      <w:pPr>
        <w:rPr>
          <w:rFonts w:ascii="Helvetica" w:hAnsi="Helvetica"/>
          <w:spacing w:val="0"/>
          <w:sz w:val="24"/>
          <w:szCs w:val="24"/>
        </w:rPr>
      </w:pPr>
      <w:r w:rsidRPr="000250A5">
        <w:rPr>
          <w:rFonts w:ascii="Helvetica" w:hAnsi="Helvetica"/>
          <w:spacing w:val="0"/>
          <w:sz w:val="24"/>
          <w:szCs w:val="24"/>
        </w:rPr>
        <w:t>Os principais objectivos do ciclo de estudos podem ser resumidos em: responder aos novos desafios e exigências que o sector do Turismo enfrenta</w:t>
      </w:r>
      <w:r>
        <w:rPr>
          <w:rFonts w:ascii="Helvetica" w:hAnsi="Helvetica"/>
          <w:spacing w:val="0"/>
          <w:sz w:val="24"/>
          <w:szCs w:val="24"/>
        </w:rPr>
        <w:t xml:space="preserve"> </w:t>
      </w:r>
      <w:r>
        <w:rPr>
          <w:rFonts w:ascii="Helvetica" w:hAnsi="Helvetica"/>
          <w:spacing w:val="0"/>
          <w:sz w:val="24"/>
          <w:szCs w:val="24"/>
        </w:rPr>
        <w:lastRenderedPageBreak/>
        <w:t>no domínio em causa</w:t>
      </w:r>
      <w:r w:rsidRPr="000250A5">
        <w:rPr>
          <w:rFonts w:ascii="Helvetica" w:hAnsi="Helvetica"/>
          <w:spacing w:val="0"/>
          <w:sz w:val="24"/>
          <w:szCs w:val="24"/>
        </w:rPr>
        <w:t>;</w:t>
      </w:r>
      <w:r>
        <w:rPr>
          <w:rFonts w:ascii="Helvetica" w:hAnsi="Helvetica"/>
          <w:spacing w:val="0"/>
          <w:sz w:val="24"/>
          <w:szCs w:val="24"/>
        </w:rPr>
        <w:t xml:space="preserve"> </w:t>
      </w:r>
      <w:r w:rsidRPr="000250A5">
        <w:rPr>
          <w:rFonts w:ascii="Helvetica" w:hAnsi="Helvetica"/>
          <w:spacing w:val="0"/>
          <w:sz w:val="24"/>
          <w:szCs w:val="24"/>
        </w:rPr>
        <w:t>valorizar e actualizar os conhecimentos adquiridos ao longo dos percursos académicos e/ou profissionais dos seus discentes;</w:t>
      </w:r>
      <w:r>
        <w:rPr>
          <w:rFonts w:ascii="Helvetica" w:hAnsi="Helvetica"/>
          <w:spacing w:val="0"/>
          <w:sz w:val="24"/>
          <w:szCs w:val="24"/>
        </w:rPr>
        <w:t xml:space="preserve"> </w:t>
      </w:r>
      <w:r w:rsidRPr="000250A5">
        <w:rPr>
          <w:rFonts w:ascii="Helvetica" w:hAnsi="Helvetica"/>
          <w:spacing w:val="0"/>
          <w:sz w:val="24"/>
          <w:szCs w:val="24"/>
        </w:rPr>
        <w:t xml:space="preserve">contribuir para a adequação do turismo nacional </w:t>
      </w:r>
      <w:r>
        <w:rPr>
          <w:rFonts w:ascii="Helvetica" w:hAnsi="Helvetica"/>
          <w:spacing w:val="0"/>
          <w:sz w:val="24"/>
          <w:szCs w:val="24"/>
        </w:rPr>
        <w:t xml:space="preserve">e da comunicação turística </w:t>
      </w:r>
      <w:r w:rsidRPr="000250A5">
        <w:rPr>
          <w:rFonts w:ascii="Helvetica" w:hAnsi="Helvetica"/>
          <w:spacing w:val="0"/>
          <w:sz w:val="24"/>
          <w:szCs w:val="24"/>
        </w:rPr>
        <w:t>a uma realidade em constante mudança;</w:t>
      </w:r>
      <w:r w:rsidR="00DF6A47">
        <w:rPr>
          <w:rFonts w:ascii="Helvetica" w:hAnsi="Helvetica"/>
          <w:spacing w:val="0"/>
          <w:sz w:val="24"/>
          <w:szCs w:val="24"/>
        </w:rPr>
        <w:t xml:space="preserve"> </w:t>
      </w:r>
      <w:r w:rsidRPr="000250A5">
        <w:rPr>
          <w:rFonts w:ascii="Helvetica" w:hAnsi="Helvetica"/>
          <w:spacing w:val="0"/>
          <w:sz w:val="24"/>
          <w:szCs w:val="24"/>
        </w:rPr>
        <w:t xml:space="preserve">incrementar os factores </w:t>
      </w:r>
      <w:r>
        <w:rPr>
          <w:rFonts w:ascii="Helvetica" w:hAnsi="Helvetica"/>
          <w:spacing w:val="0"/>
          <w:sz w:val="24"/>
          <w:szCs w:val="24"/>
        </w:rPr>
        <w:t xml:space="preserve">globais </w:t>
      </w:r>
      <w:r w:rsidRPr="000250A5">
        <w:rPr>
          <w:rFonts w:ascii="Helvetica" w:hAnsi="Helvetica"/>
          <w:spacing w:val="0"/>
          <w:sz w:val="24"/>
          <w:szCs w:val="24"/>
        </w:rPr>
        <w:t xml:space="preserve">de </w:t>
      </w:r>
      <w:r w:rsidRPr="008F455C">
        <w:rPr>
          <w:rFonts w:ascii="Helvetica" w:hAnsi="Helvetica"/>
          <w:spacing w:val="0"/>
          <w:sz w:val="24"/>
          <w:szCs w:val="24"/>
        </w:rPr>
        <w:t>competitividade do Turismo.</w:t>
      </w:r>
    </w:p>
    <w:p w:rsidR="0015627E" w:rsidRPr="00A20DE5" w:rsidRDefault="0015627E" w:rsidP="00CE1621">
      <w:pPr>
        <w:pStyle w:val="contentdescription"/>
        <w:spacing w:line="360" w:lineRule="auto"/>
        <w:jc w:val="both"/>
        <w:rPr>
          <w:rFonts w:ascii="Helvetica" w:hAnsi="Helvetica"/>
          <w:color w:val="auto"/>
          <w:sz w:val="24"/>
          <w:szCs w:val="24"/>
        </w:rPr>
      </w:pPr>
      <w:r w:rsidRPr="00A20DE5">
        <w:rPr>
          <w:rFonts w:ascii="Helvetica" w:hAnsi="Helvetica"/>
          <w:color w:val="auto"/>
          <w:sz w:val="24"/>
          <w:szCs w:val="24"/>
        </w:rPr>
        <w:t>Atenta à evolução da procura de profissionais de elevada qualidade técnica, em domínios em que não é exigível a formação de nível superior</w:t>
      </w:r>
      <w:r w:rsidR="00CE1621">
        <w:rPr>
          <w:rFonts w:ascii="Helvetica" w:hAnsi="Helvetica"/>
          <w:color w:val="auto"/>
          <w:sz w:val="24"/>
          <w:szCs w:val="24"/>
        </w:rPr>
        <w:t>,</w:t>
      </w:r>
      <w:r w:rsidRPr="00A20DE5">
        <w:rPr>
          <w:rFonts w:ascii="Helvetica" w:hAnsi="Helvetica"/>
          <w:color w:val="auto"/>
          <w:sz w:val="24"/>
          <w:szCs w:val="24"/>
        </w:rPr>
        <w:t xml:space="preserve"> tem desenvolvido esforços no sentido de proporcionar um conjunto adaptado de formação que prime pela qualidade do ensino oferecido.</w:t>
      </w:r>
    </w:p>
    <w:p w:rsidR="0015627E" w:rsidRPr="00A20DE5" w:rsidRDefault="0015627E" w:rsidP="0015627E">
      <w:pPr>
        <w:pStyle w:val="contentdescription"/>
        <w:spacing w:line="360" w:lineRule="auto"/>
        <w:jc w:val="both"/>
        <w:rPr>
          <w:rFonts w:ascii="Helvetica" w:hAnsi="Helvetica"/>
          <w:color w:val="auto"/>
          <w:sz w:val="24"/>
          <w:szCs w:val="24"/>
        </w:rPr>
      </w:pPr>
      <w:r w:rsidRPr="00A20DE5">
        <w:rPr>
          <w:rStyle w:val="contentdescription1"/>
          <w:rFonts w:ascii="Helvetica" w:hAnsi="Helvetica"/>
          <w:color w:val="auto"/>
          <w:sz w:val="24"/>
          <w:szCs w:val="24"/>
        </w:rPr>
        <w:t xml:space="preserve">Estes cursos caracterizam-se por uma formação técnica de alto nível e, embora no geral não exijam o domínio </w:t>
      </w:r>
      <w:r w:rsidR="00EA5517">
        <w:rPr>
          <w:rStyle w:val="contentdescription1"/>
          <w:rFonts w:ascii="Helvetica" w:hAnsi="Helvetica"/>
          <w:color w:val="auto"/>
          <w:sz w:val="24"/>
          <w:szCs w:val="24"/>
        </w:rPr>
        <w:t xml:space="preserve">aprofundado </w:t>
      </w:r>
      <w:r w:rsidRPr="00A20DE5">
        <w:rPr>
          <w:rStyle w:val="contentdescription1"/>
          <w:rFonts w:ascii="Helvetica" w:hAnsi="Helvetica"/>
          <w:color w:val="auto"/>
          <w:sz w:val="24"/>
          <w:szCs w:val="24"/>
        </w:rPr>
        <w:t>dos fundamentos científicos, integram já conhecimentos de nível superior.</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 xml:space="preserve">Permitem assumir, de forma autónoma ou independente, responsabilidades de concepção, direcção e gestão, sendo o seu principal objectivo o de formar profissionais altamente qualificados e reconhecidos pelas suas competências técnicas, nível de autonomia, sentido de responsabilidade, criatividade, espírito de equipa, adaptabilidade a diferentes contextos, capacidade de iniciativa e </w:t>
      </w:r>
      <w:r w:rsidRPr="008F455C">
        <w:rPr>
          <w:rFonts w:ascii="Helvetica" w:hAnsi="Helvetica"/>
          <w:spacing w:val="0"/>
          <w:sz w:val="24"/>
          <w:szCs w:val="24"/>
        </w:rPr>
        <w:t>empreendedorismo.</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 xml:space="preserve">A ESHTE disponibiliza </w:t>
      </w:r>
      <w:r w:rsidR="00EA5517">
        <w:rPr>
          <w:rFonts w:ascii="Helvetica" w:hAnsi="Helvetica"/>
          <w:spacing w:val="0"/>
          <w:sz w:val="24"/>
          <w:szCs w:val="24"/>
        </w:rPr>
        <w:t>há anos a esta parte</w:t>
      </w:r>
      <w:r w:rsidRPr="00A20DE5">
        <w:rPr>
          <w:rFonts w:ascii="Helvetica" w:hAnsi="Helvetica"/>
          <w:spacing w:val="0"/>
          <w:sz w:val="24"/>
          <w:szCs w:val="24"/>
        </w:rPr>
        <w:t xml:space="preserve"> 5 CET’s:</w:t>
      </w:r>
    </w:p>
    <w:p w:rsidR="0015627E" w:rsidRPr="00A20DE5" w:rsidRDefault="0015627E" w:rsidP="008F455C">
      <w:pPr>
        <w:pStyle w:val="NormalWeb"/>
        <w:numPr>
          <w:ilvl w:val="0"/>
          <w:numId w:val="7"/>
        </w:numPr>
        <w:spacing w:before="0" w:beforeAutospacing="0" w:after="0" w:afterAutospacing="0" w:line="360" w:lineRule="auto"/>
        <w:ind w:left="714" w:hanging="357"/>
        <w:rPr>
          <w:rFonts w:ascii="Helvetica" w:hAnsi="Helvetica"/>
          <w:color w:val="auto"/>
          <w:sz w:val="24"/>
          <w:szCs w:val="24"/>
        </w:rPr>
      </w:pPr>
      <w:r w:rsidRPr="008F455C">
        <w:rPr>
          <w:rFonts w:ascii="Helvetica" w:hAnsi="Helvetica"/>
          <w:color w:val="auto"/>
          <w:sz w:val="24"/>
          <w:szCs w:val="24"/>
        </w:rPr>
        <w:t>Técnico de Animação em Turismo de Natureza e Aventura;</w:t>
      </w:r>
    </w:p>
    <w:p w:rsidR="0015627E" w:rsidRPr="00A20DE5" w:rsidRDefault="0015627E" w:rsidP="008F455C">
      <w:pPr>
        <w:pStyle w:val="NormalWeb"/>
        <w:numPr>
          <w:ilvl w:val="0"/>
          <w:numId w:val="7"/>
        </w:numPr>
        <w:spacing w:before="0" w:beforeAutospacing="0" w:after="0" w:afterAutospacing="0" w:line="360" w:lineRule="auto"/>
        <w:ind w:left="714" w:hanging="357"/>
        <w:rPr>
          <w:rFonts w:ascii="Helvetica" w:hAnsi="Helvetica"/>
          <w:color w:val="auto"/>
          <w:sz w:val="24"/>
          <w:szCs w:val="24"/>
        </w:rPr>
      </w:pPr>
      <w:r w:rsidRPr="008F455C">
        <w:rPr>
          <w:rFonts w:ascii="Helvetica" w:hAnsi="Helvetica"/>
          <w:color w:val="auto"/>
          <w:sz w:val="24"/>
          <w:szCs w:val="24"/>
        </w:rPr>
        <w:t>Técnico de Gastronomia e Artes Culinárias;</w:t>
      </w:r>
    </w:p>
    <w:p w:rsidR="0015627E" w:rsidRPr="00A20DE5" w:rsidRDefault="0015627E" w:rsidP="008F455C">
      <w:pPr>
        <w:pStyle w:val="NormalWeb"/>
        <w:numPr>
          <w:ilvl w:val="0"/>
          <w:numId w:val="7"/>
        </w:numPr>
        <w:spacing w:before="0" w:beforeAutospacing="0" w:after="0" w:afterAutospacing="0" w:line="360" w:lineRule="auto"/>
        <w:ind w:left="714" w:hanging="357"/>
        <w:rPr>
          <w:rFonts w:ascii="Helvetica" w:hAnsi="Helvetica"/>
          <w:color w:val="auto"/>
          <w:sz w:val="24"/>
          <w:szCs w:val="24"/>
        </w:rPr>
      </w:pPr>
      <w:r w:rsidRPr="008F455C">
        <w:rPr>
          <w:rFonts w:ascii="Helvetica" w:hAnsi="Helvetica"/>
          <w:color w:val="auto"/>
          <w:sz w:val="24"/>
          <w:szCs w:val="24"/>
        </w:rPr>
        <w:t>Técnico de Recepção e Alojamento;</w:t>
      </w:r>
    </w:p>
    <w:p w:rsidR="0015627E" w:rsidRPr="00A20DE5" w:rsidRDefault="0015627E" w:rsidP="008F455C">
      <w:pPr>
        <w:pStyle w:val="NormalWeb"/>
        <w:numPr>
          <w:ilvl w:val="0"/>
          <w:numId w:val="7"/>
        </w:numPr>
        <w:spacing w:before="0" w:beforeAutospacing="0" w:after="0" w:afterAutospacing="0" w:line="360" w:lineRule="auto"/>
        <w:ind w:left="714" w:hanging="357"/>
        <w:rPr>
          <w:rFonts w:ascii="Helvetica" w:hAnsi="Helvetica"/>
          <w:color w:val="auto"/>
          <w:sz w:val="24"/>
          <w:szCs w:val="24"/>
        </w:rPr>
      </w:pPr>
      <w:r w:rsidRPr="008F455C">
        <w:rPr>
          <w:rFonts w:ascii="Helvetica" w:hAnsi="Helvetica"/>
          <w:color w:val="auto"/>
          <w:sz w:val="24"/>
          <w:szCs w:val="24"/>
        </w:rPr>
        <w:t>Técnico de Restauração;</w:t>
      </w:r>
    </w:p>
    <w:p w:rsidR="00EA5517" w:rsidRPr="008F455C" w:rsidRDefault="0015627E" w:rsidP="0015627E">
      <w:pPr>
        <w:pStyle w:val="NormalWeb"/>
        <w:numPr>
          <w:ilvl w:val="0"/>
          <w:numId w:val="7"/>
        </w:numPr>
        <w:spacing w:before="0" w:beforeAutospacing="0" w:after="0" w:afterAutospacing="0" w:line="360" w:lineRule="auto"/>
        <w:ind w:left="714" w:hanging="357"/>
        <w:rPr>
          <w:rFonts w:ascii="Helvetica" w:hAnsi="Helvetica"/>
          <w:color w:val="auto"/>
          <w:sz w:val="24"/>
          <w:szCs w:val="24"/>
        </w:rPr>
      </w:pPr>
      <w:r w:rsidRPr="008F455C">
        <w:rPr>
          <w:rFonts w:ascii="Helvetica" w:hAnsi="Helvetica"/>
          <w:color w:val="auto"/>
          <w:sz w:val="24"/>
          <w:szCs w:val="24"/>
        </w:rPr>
        <w:t>Técnico de Segurança e Higiene Alimentar</w:t>
      </w:r>
      <w:r w:rsidRPr="00A20DE5">
        <w:rPr>
          <w:rFonts w:ascii="Helvetica" w:hAnsi="Helvetica"/>
          <w:color w:val="auto"/>
          <w:sz w:val="24"/>
          <w:szCs w:val="24"/>
        </w:rPr>
        <w:t>.</w:t>
      </w:r>
    </w:p>
    <w:p w:rsidR="00EA5517" w:rsidRDefault="00EA5517" w:rsidP="0015627E">
      <w:pPr>
        <w:rPr>
          <w:rFonts w:ascii="Helvetica" w:hAnsi="Helvetica"/>
          <w:spacing w:val="0"/>
          <w:sz w:val="24"/>
          <w:szCs w:val="24"/>
        </w:rPr>
      </w:pPr>
      <w:r>
        <w:rPr>
          <w:rFonts w:ascii="Helvetica" w:hAnsi="Helvetica"/>
          <w:spacing w:val="0"/>
          <w:sz w:val="24"/>
          <w:szCs w:val="24"/>
        </w:rPr>
        <w:t xml:space="preserve">No ano lectivo vertente, à oferta anterior, a ESHTE irá acrescer dois novos CET, os quais se por um lado se destinam a responder à necessidade de </w:t>
      </w:r>
      <w:r>
        <w:rPr>
          <w:rFonts w:ascii="Helvetica" w:hAnsi="Helvetica"/>
          <w:spacing w:val="0"/>
          <w:sz w:val="24"/>
          <w:szCs w:val="24"/>
        </w:rPr>
        <w:lastRenderedPageBreak/>
        <w:t>formar técnicos para nichos de mercado identificados e carecido, por outro fazem parte das iniciativas previstas no já referido “Contrato de Confiança).</w:t>
      </w:r>
    </w:p>
    <w:p w:rsidR="00EA5517" w:rsidRDefault="00EA5517" w:rsidP="0015627E">
      <w:pPr>
        <w:rPr>
          <w:rFonts w:ascii="Helvetica" w:hAnsi="Helvetica"/>
          <w:spacing w:val="0"/>
          <w:sz w:val="24"/>
          <w:szCs w:val="24"/>
        </w:rPr>
      </w:pPr>
      <w:r>
        <w:rPr>
          <w:rFonts w:ascii="Helvetica" w:hAnsi="Helvetica"/>
          <w:spacing w:val="0"/>
          <w:sz w:val="24"/>
          <w:szCs w:val="24"/>
        </w:rPr>
        <w:t>São eles:</w:t>
      </w:r>
    </w:p>
    <w:p w:rsidR="00EA5517" w:rsidRDefault="00C55EF1" w:rsidP="00C55EF1">
      <w:pPr>
        <w:numPr>
          <w:ilvl w:val="0"/>
          <w:numId w:val="27"/>
        </w:numPr>
        <w:rPr>
          <w:rFonts w:ascii="Helvetica" w:hAnsi="Helvetica"/>
          <w:spacing w:val="0"/>
          <w:sz w:val="24"/>
          <w:szCs w:val="24"/>
        </w:rPr>
      </w:pPr>
      <w:r>
        <w:rPr>
          <w:rFonts w:ascii="Helvetica" w:hAnsi="Helvetica"/>
          <w:spacing w:val="0"/>
          <w:sz w:val="24"/>
          <w:szCs w:val="24"/>
        </w:rPr>
        <w:t>Técnico de Animação em Turismo Náutico – uma iniciativa conjunta entre a ESHTE e a ESNID (Escola Superior Náutica Infante Dom Henrique), ainda em fase de aprovação pela DGES.</w:t>
      </w:r>
    </w:p>
    <w:p w:rsidR="00C55EF1" w:rsidRDefault="00C55EF1" w:rsidP="00C55EF1">
      <w:pPr>
        <w:numPr>
          <w:ilvl w:val="0"/>
          <w:numId w:val="27"/>
        </w:numPr>
        <w:rPr>
          <w:rFonts w:ascii="Helvetica" w:hAnsi="Helvetica"/>
          <w:spacing w:val="0"/>
          <w:sz w:val="24"/>
          <w:szCs w:val="24"/>
        </w:rPr>
      </w:pPr>
      <w:r>
        <w:rPr>
          <w:rFonts w:ascii="Helvetica" w:hAnsi="Helvetica"/>
          <w:spacing w:val="0"/>
          <w:sz w:val="24"/>
          <w:szCs w:val="24"/>
        </w:rPr>
        <w:t>Técnico de Animação em Turismo Cultural – uma iniciativa da ESHTE a ser realizada com a colaboração da C. M. de Sintra (Montes da Lua), também em fase de aprovação pela DGES.</w:t>
      </w:r>
    </w:p>
    <w:p w:rsidR="0015627E" w:rsidRPr="00A20DE5" w:rsidRDefault="0015627E" w:rsidP="0015627E">
      <w:pPr>
        <w:rPr>
          <w:rFonts w:ascii="Helvetica" w:hAnsi="Helvetica"/>
          <w:spacing w:val="0"/>
          <w:sz w:val="24"/>
          <w:szCs w:val="24"/>
        </w:rPr>
      </w:pPr>
      <w:r w:rsidRPr="00A20DE5">
        <w:rPr>
          <w:rFonts w:ascii="Helvetica" w:hAnsi="Helvetica"/>
          <w:spacing w:val="0"/>
          <w:sz w:val="24"/>
          <w:szCs w:val="24"/>
        </w:rPr>
        <w:t>No ano lectivo de 2009/2010 o número de alunos a frequentar os referidos cursos de especialização tecnológica são os que o quadro seguinte ilustra.</w:t>
      </w:r>
    </w:p>
    <w:p w:rsidR="0015627E" w:rsidRPr="00A20DE5" w:rsidRDefault="0015627E" w:rsidP="0015627E">
      <w:pPr>
        <w:rPr>
          <w:rFonts w:ascii="Helvetica" w:hAnsi="Helvetica"/>
          <w:spacing w:val="0"/>
          <w:sz w:val="24"/>
          <w:szCs w:val="24"/>
        </w:rPr>
      </w:pPr>
    </w:p>
    <w:p w:rsidR="0015627E" w:rsidRDefault="00C55EF1" w:rsidP="00EA5517">
      <w:pPr>
        <w:spacing w:before="0" w:after="0"/>
        <w:jc w:val="center"/>
        <w:rPr>
          <w:rFonts w:ascii="Helvetica" w:hAnsi="Helvetica"/>
          <w:spacing w:val="0"/>
          <w:sz w:val="24"/>
          <w:szCs w:val="24"/>
        </w:rPr>
      </w:pPr>
      <w:r w:rsidRPr="00A20DE5">
        <w:rPr>
          <w:rFonts w:ascii="Helvetica" w:hAnsi="Helvetica"/>
          <w:spacing w:val="0"/>
          <w:sz w:val="24"/>
          <w:szCs w:val="24"/>
        </w:rPr>
        <w:t>NÚMERO</w:t>
      </w:r>
      <w:r w:rsidR="0015627E" w:rsidRPr="00A20DE5">
        <w:rPr>
          <w:rFonts w:ascii="Helvetica" w:hAnsi="Helvetica"/>
          <w:spacing w:val="0"/>
          <w:sz w:val="24"/>
          <w:szCs w:val="24"/>
        </w:rPr>
        <w:t xml:space="preserve"> DE ALUNOS MATRICULADOS NOS CET, POR CURSO</w:t>
      </w:r>
    </w:p>
    <w:p w:rsidR="00EA5517" w:rsidRPr="00A20DE5" w:rsidRDefault="00EA5517" w:rsidP="00EA5517">
      <w:pPr>
        <w:spacing w:before="0" w:after="0"/>
        <w:jc w:val="center"/>
        <w:rPr>
          <w:rFonts w:ascii="Helvetica" w:hAnsi="Helvetica"/>
          <w:spacing w:val="0"/>
          <w:sz w:val="24"/>
          <w:szCs w:val="24"/>
        </w:rPr>
      </w:pPr>
      <w:r>
        <w:rPr>
          <w:rFonts w:ascii="Helvetica" w:hAnsi="Helvetica"/>
          <w:spacing w:val="0"/>
          <w:sz w:val="24"/>
          <w:szCs w:val="24"/>
        </w:rPr>
        <w:t>(ULTIMA INFORMAÇÂO DISPONÍVEL)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7"/>
        <w:gridCol w:w="2835"/>
      </w:tblGrid>
      <w:tr w:rsidR="0015627E" w:rsidRPr="006A070D" w:rsidTr="00991208">
        <w:trPr>
          <w:jc w:val="center"/>
        </w:trPr>
        <w:tc>
          <w:tcPr>
            <w:tcW w:w="2617" w:type="dxa"/>
            <w:shd w:val="clear" w:color="auto" w:fill="95B3D7" w:themeFill="accent1" w:themeFillTint="99"/>
            <w:vAlign w:val="center"/>
          </w:tcPr>
          <w:p w:rsidR="0015627E" w:rsidRPr="006A070D" w:rsidRDefault="0015627E" w:rsidP="0015627E">
            <w:pPr>
              <w:pStyle w:val="Avanodecorpodetexto"/>
              <w:ind w:left="0"/>
              <w:jc w:val="center"/>
              <w:rPr>
                <w:rFonts w:ascii="Helvetica" w:hAnsi="Helvetica"/>
                <w:sz w:val="20"/>
                <w:szCs w:val="24"/>
              </w:rPr>
            </w:pPr>
            <w:r w:rsidRPr="006A070D">
              <w:rPr>
                <w:rFonts w:ascii="Helvetica" w:hAnsi="Helvetica"/>
                <w:sz w:val="20"/>
                <w:szCs w:val="24"/>
              </w:rPr>
              <w:t>Cursos</w:t>
            </w:r>
          </w:p>
        </w:tc>
        <w:tc>
          <w:tcPr>
            <w:tcW w:w="2835" w:type="dxa"/>
            <w:shd w:val="clear" w:color="auto" w:fill="95B3D7" w:themeFill="accent1" w:themeFillTint="99"/>
          </w:tcPr>
          <w:p w:rsidR="0015627E" w:rsidRPr="006A070D" w:rsidRDefault="0015627E" w:rsidP="0015627E">
            <w:pPr>
              <w:pStyle w:val="Avanodecorpodetexto"/>
              <w:ind w:left="152"/>
              <w:jc w:val="center"/>
              <w:rPr>
                <w:rFonts w:ascii="Helvetica" w:hAnsi="Helvetica"/>
                <w:sz w:val="20"/>
                <w:szCs w:val="24"/>
              </w:rPr>
            </w:pPr>
            <w:r w:rsidRPr="006A070D">
              <w:rPr>
                <w:rFonts w:ascii="Helvetica" w:hAnsi="Helvetica"/>
                <w:sz w:val="20"/>
                <w:szCs w:val="24"/>
              </w:rPr>
              <w:t>Ano lectivo 2009/10</w:t>
            </w:r>
          </w:p>
        </w:tc>
      </w:tr>
      <w:tr w:rsidR="0015627E" w:rsidRPr="006A070D">
        <w:trPr>
          <w:jc w:val="center"/>
        </w:trPr>
        <w:tc>
          <w:tcPr>
            <w:tcW w:w="261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TATNA - Almada</w:t>
            </w:r>
          </w:p>
        </w:tc>
        <w:tc>
          <w:tcPr>
            <w:tcW w:w="2835" w:type="dxa"/>
          </w:tcPr>
          <w:p w:rsidR="0015627E" w:rsidRPr="006A070D" w:rsidRDefault="0015627E" w:rsidP="0015627E">
            <w:pPr>
              <w:pStyle w:val="Avanodecorpodetexto"/>
              <w:ind w:right="317"/>
              <w:jc w:val="right"/>
              <w:rPr>
                <w:rFonts w:ascii="Helvetica" w:hAnsi="Helvetica"/>
                <w:color w:val="000000"/>
                <w:sz w:val="20"/>
                <w:szCs w:val="24"/>
              </w:rPr>
            </w:pPr>
            <w:r w:rsidRPr="006A070D">
              <w:rPr>
                <w:rFonts w:ascii="Helvetica" w:hAnsi="Helvetica"/>
                <w:color w:val="000000"/>
                <w:sz w:val="20"/>
                <w:szCs w:val="24"/>
              </w:rPr>
              <w:t>16</w:t>
            </w:r>
          </w:p>
        </w:tc>
      </w:tr>
      <w:tr w:rsidR="0015627E" w:rsidRPr="006A070D">
        <w:trPr>
          <w:jc w:val="center"/>
        </w:trPr>
        <w:tc>
          <w:tcPr>
            <w:tcW w:w="261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TGAC</w:t>
            </w:r>
          </w:p>
        </w:tc>
        <w:tc>
          <w:tcPr>
            <w:tcW w:w="2835" w:type="dxa"/>
          </w:tcPr>
          <w:p w:rsidR="0015627E" w:rsidRPr="006A070D" w:rsidRDefault="0015627E" w:rsidP="0015627E">
            <w:pPr>
              <w:pStyle w:val="Avanodecorpodetexto"/>
              <w:ind w:right="317"/>
              <w:jc w:val="right"/>
              <w:rPr>
                <w:rFonts w:ascii="Helvetica" w:hAnsi="Helvetica"/>
                <w:color w:val="000000"/>
                <w:sz w:val="20"/>
                <w:szCs w:val="24"/>
              </w:rPr>
            </w:pPr>
            <w:r w:rsidRPr="006A070D">
              <w:rPr>
                <w:rFonts w:ascii="Helvetica" w:hAnsi="Helvetica"/>
                <w:color w:val="000000"/>
                <w:sz w:val="20"/>
                <w:szCs w:val="24"/>
              </w:rPr>
              <w:t>32</w:t>
            </w:r>
          </w:p>
        </w:tc>
      </w:tr>
      <w:tr w:rsidR="0015627E" w:rsidRPr="006A070D">
        <w:trPr>
          <w:jc w:val="center"/>
        </w:trPr>
        <w:tc>
          <w:tcPr>
            <w:tcW w:w="261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TRA - Almada</w:t>
            </w:r>
          </w:p>
        </w:tc>
        <w:tc>
          <w:tcPr>
            <w:tcW w:w="2835" w:type="dxa"/>
          </w:tcPr>
          <w:p w:rsidR="0015627E" w:rsidRPr="006A070D" w:rsidRDefault="0015627E" w:rsidP="0015627E">
            <w:pPr>
              <w:pStyle w:val="Avanodecorpodetexto"/>
              <w:ind w:right="317"/>
              <w:jc w:val="right"/>
              <w:rPr>
                <w:rFonts w:ascii="Helvetica" w:hAnsi="Helvetica"/>
                <w:color w:val="000000"/>
                <w:sz w:val="20"/>
                <w:szCs w:val="24"/>
              </w:rPr>
            </w:pPr>
            <w:r w:rsidRPr="006A070D">
              <w:rPr>
                <w:rFonts w:ascii="Helvetica" w:hAnsi="Helvetica"/>
                <w:color w:val="000000"/>
                <w:sz w:val="20"/>
                <w:szCs w:val="24"/>
              </w:rPr>
              <w:t>20</w:t>
            </w:r>
          </w:p>
        </w:tc>
      </w:tr>
      <w:tr w:rsidR="0015627E" w:rsidRPr="006A070D">
        <w:trPr>
          <w:jc w:val="center"/>
        </w:trPr>
        <w:tc>
          <w:tcPr>
            <w:tcW w:w="261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TR</w:t>
            </w:r>
          </w:p>
        </w:tc>
        <w:tc>
          <w:tcPr>
            <w:tcW w:w="2835" w:type="dxa"/>
          </w:tcPr>
          <w:p w:rsidR="0015627E" w:rsidRPr="006A070D" w:rsidRDefault="0015627E" w:rsidP="0015627E">
            <w:pPr>
              <w:pStyle w:val="Avanodecorpodetexto"/>
              <w:ind w:right="317"/>
              <w:jc w:val="right"/>
              <w:rPr>
                <w:rFonts w:ascii="Helvetica" w:hAnsi="Helvetica"/>
                <w:color w:val="000000"/>
                <w:sz w:val="20"/>
                <w:szCs w:val="24"/>
              </w:rPr>
            </w:pPr>
            <w:r w:rsidRPr="006A070D">
              <w:rPr>
                <w:rFonts w:ascii="Helvetica" w:hAnsi="Helvetica"/>
                <w:color w:val="000000"/>
                <w:sz w:val="20"/>
                <w:szCs w:val="24"/>
              </w:rPr>
              <w:t>29</w:t>
            </w:r>
          </w:p>
        </w:tc>
      </w:tr>
      <w:tr w:rsidR="0015627E" w:rsidRPr="006A070D">
        <w:trPr>
          <w:jc w:val="center"/>
        </w:trPr>
        <w:tc>
          <w:tcPr>
            <w:tcW w:w="2617" w:type="dxa"/>
            <w:vAlign w:val="center"/>
          </w:tcPr>
          <w:p w:rsidR="0015627E" w:rsidRPr="006A070D" w:rsidRDefault="0015627E" w:rsidP="0015627E">
            <w:pPr>
              <w:pStyle w:val="Avanodecorpodetexto"/>
              <w:jc w:val="left"/>
              <w:rPr>
                <w:rFonts w:ascii="Helvetica" w:hAnsi="Helvetica"/>
                <w:sz w:val="20"/>
                <w:szCs w:val="24"/>
              </w:rPr>
            </w:pPr>
            <w:r w:rsidRPr="006A070D">
              <w:rPr>
                <w:rFonts w:ascii="Helvetica" w:hAnsi="Helvetica"/>
                <w:sz w:val="20"/>
                <w:szCs w:val="24"/>
              </w:rPr>
              <w:t>Total</w:t>
            </w:r>
          </w:p>
        </w:tc>
        <w:tc>
          <w:tcPr>
            <w:tcW w:w="2835" w:type="dxa"/>
          </w:tcPr>
          <w:p w:rsidR="0015627E" w:rsidRPr="006A070D" w:rsidRDefault="0015627E" w:rsidP="0015627E">
            <w:pPr>
              <w:pStyle w:val="Avanodecorpodetexto"/>
              <w:ind w:right="317"/>
              <w:jc w:val="right"/>
              <w:rPr>
                <w:rFonts w:ascii="Helvetica" w:hAnsi="Helvetica"/>
                <w:color w:val="000000"/>
                <w:sz w:val="20"/>
                <w:szCs w:val="24"/>
              </w:rPr>
            </w:pPr>
            <w:r w:rsidRPr="006A070D">
              <w:rPr>
                <w:rFonts w:ascii="Helvetica" w:hAnsi="Helvetica"/>
                <w:color w:val="000000"/>
                <w:sz w:val="20"/>
                <w:szCs w:val="24"/>
              </w:rPr>
              <w:t>97</w:t>
            </w:r>
          </w:p>
        </w:tc>
      </w:tr>
    </w:tbl>
    <w:p w:rsidR="0015627E" w:rsidRPr="00DF0D28" w:rsidRDefault="0015627E" w:rsidP="0015627E">
      <w:pPr>
        <w:ind w:left="708" w:firstLine="708"/>
        <w:rPr>
          <w:rFonts w:ascii="Helvetica" w:hAnsi="Helvetica"/>
          <w:sz w:val="20"/>
        </w:rPr>
      </w:pPr>
      <w:r w:rsidRPr="00DF0D28">
        <w:rPr>
          <w:rFonts w:ascii="Helvetica" w:hAnsi="Helvetica"/>
          <w:sz w:val="20"/>
        </w:rPr>
        <w:t>Fonte: Base de dados da ESHTE</w:t>
      </w:r>
    </w:p>
    <w:p w:rsidR="00C55EF1" w:rsidRDefault="0015627E" w:rsidP="00EA5517">
      <w:pPr>
        <w:rPr>
          <w:rFonts w:ascii="Helvetica" w:hAnsi="Helvetica"/>
          <w:spacing w:val="0"/>
          <w:sz w:val="24"/>
          <w:szCs w:val="24"/>
        </w:rPr>
      </w:pPr>
      <w:r w:rsidRPr="00A20DE5">
        <w:rPr>
          <w:rFonts w:ascii="Helvetica" w:hAnsi="Helvetica"/>
          <w:spacing w:val="0"/>
          <w:sz w:val="24"/>
          <w:szCs w:val="24"/>
        </w:rPr>
        <w:t>Resta referir que, embora por lei a ESHTE enquanto instituição do ensino superior politécnico não possa conferir graus de 3º ciclo, celebrou um protocolo de colaboração com o Instituto de Geografia e Ordenamento do Território da Universidade de Lisboa tendo em vista a sua colaboração num curso de doutoramento em turismo. Tendo sido submetido, à tutela, para apreciação e reg</w:t>
      </w:r>
      <w:r w:rsidR="00C55EF1">
        <w:rPr>
          <w:rFonts w:ascii="Helvetica" w:hAnsi="Helvetica"/>
          <w:spacing w:val="0"/>
          <w:sz w:val="24"/>
          <w:szCs w:val="24"/>
        </w:rPr>
        <w:t xml:space="preserve">isto, o mesmo veio deferido pelo que </w:t>
      </w:r>
      <w:r w:rsidRPr="00A20DE5">
        <w:rPr>
          <w:rFonts w:ascii="Helvetica" w:hAnsi="Helvetica"/>
          <w:spacing w:val="0"/>
          <w:sz w:val="24"/>
          <w:szCs w:val="24"/>
        </w:rPr>
        <w:t xml:space="preserve">durante o presente ano lectivo, se </w:t>
      </w:r>
      <w:r w:rsidR="00C55EF1">
        <w:rPr>
          <w:rFonts w:ascii="Helvetica" w:hAnsi="Helvetica"/>
          <w:spacing w:val="0"/>
          <w:sz w:val="24"/>
          <w:szCs w:val="24"/>
        </w:rPr>
        <w:t>realizará o segundo semestre da primeira edição (início em 2009/10) e o primeiro da 2ª edição.</w:t>
      </w:r>
    </w:p>
    <w:p w:rsidR="0015627E" w:rsidRDefault="006E2B68" w:rsidP="00EA5517">
      <w:pPr>
        <w:rPr>
          <w:rFonts w:ascii="Helvetica" w:hAnsi="Helvetica"/>
          <w:spacing w:val="0"/>
          <w:sz w:val="24"/>
          <w:szCs w:val="24"/>
        </w:rPr>
      </w:pPr>
      <w:r>
        <w:rPr>
          <w:rFonts w:ascii="Helvetica" w:hAnsi="Helvetica"/>
          <w:spacing w:val="0"/>
          <w:sz w:val="24"/>
          <w:szCs w:val="24"/>
        </w:rPr>
        <w:lastRenderedPageBreak/>
        <w:t>Esta iniciativa, que</w:t>
      </w:r>
      <w:r w:rsidR="0015627E" w:rsidRPr="00A20DE5">
        <w:rPr>
          <w:rFonts w:ascii="Helvetica" w:hAnsi="Helvetica"/>
          <w:spacing w:val="0"/>
          <w:sz w:val="24"/>
          <w:szCs w:val="24"/>
        </w:rPr>
        <w:t xml:space="preserve"> permitirá agilizar o processo interno de qualific</w:t>
      </w:r>
      <w:r>
        <w:rPr>
          <w:rFonts w:ascii="Helvetica" w:hAnsi="Helvetica"/>
          <w:spacing w:val="0"/>
          <w:sz w:val="24"/>
          <w:szCs w:val="24"/>
        </w:rPr>
        <w:t>ação do corpo docente da Escola contou com uma adesão extremamente significativa (25 alunos matriculados entre 30 candidatos) a qual se prevê continuar durante o actual ano lectivo (12 alunos matriculados até ao momento).</w:t>
      </w:r>
    </w:p>
    <w:p w:rsidR="006E2B68" w:rsidRPr="00A20DE5" w:rsidRDefault="006E2B68" w:rsidP="00EA5517">
      <w:pPr>
        <w:rPr>
          <w:rFonts w:ascii="Helvetica" w:hAnsi="Helvetica"/>
          <w:spacing w:val="0"/>
          <w:sz w:val="24"/>
          <w:szCs w:val="24"/>
        </w:rPr>
      </w:pPr>
    </w:p>
    <w:p w:rsidR="0015627E" w:rsidRPr="00A20DE5" w:rsidRDefault="0015627E" w:rsidP="0015627E">
      <w:pPr>
        <w:rPr>
          <w:rFonts w:ascii="Helvetica" w:hAnsi="Helvetica"/>
          <w:i/>
          <w:spacing w:val="0"/>
          <w:sz w:val="24"/>
          <w:szCs w:val="24"/>
        </w:rPr>
      </w:pPr>
      <w:r w:rsidRPr="00A20DE5">
        <w:rPr>
          <w:rFonts w:ascii="Helvetica" w:hAnsi="Helvetica"/>
          <w:i/>
          <w:spacing w:val="0"/>
          <w:sz w:val="24"/>
          <w:szCs w:val="24"/>
        </w:rPr>
        <w:t>2.1.2. OUTRA OFERTA FORMATIVA E EDUCATIVA</w:t>
      </w:r>
    </w:p>
    <w:p w:rsidR="0015627E" w:rsidRPr="00A20DE5" w:rsidRDefault="0015627E" w:rsidP="00EA5517">
      <w:pPr>
        <w:rPr>
          <w:rFonts w:ascii="Helvetica" w:hAnsi="Helvetica"/>
          <w:sz w:val="24"/>
        </w:rPr>
      </w:pPr>
      <w:r w:rsidRPr="00EA5517">
        <w:rPr>
          <w:rFonts w:ascii="Helvetica" w:hAnsi="Helvetica"/>
          <w:spacing w:val="0"/>
          <w:sz w:val="24"/>
          <w:szCs w:val="24"/>
        </w:rPr>
        <w:t xml:space="preserve">No âmbito dos cursos não conducentes à obtenção de graus académicos formais a Escola, </w:t>
      </w:r>
      <w:r w:rsidR="006E2B68">
        <w:rPr>
          <w:rFonts w:ascii="Helvetica" w:hAnsi="Helvetica"/>
          <w:spacing w:val="0"/>
          <w:sz w:val="24"/>
          <w:szCs w:val="24"/>
        </w:rPr>
        <w:t>directamente ou através do CESTUR</w:t>
      </w:r>
      <w:r w:rsidR="006E2B68">
        <w:rPr>
          <w:rStyle w:val="Refdenotaderodap"/>
          <w:rFonts w:ascii="Helvetica" w:hAnsi="Helvetica"/>
          <w:spacing w:val="0"/>
          <w:sz w:val="24"/>
          <w:szCs w:val="24"/>
        </w:rPr>
        <w:footnoteReference w:id="8"/>
      </w:r>
      <w:r w:rsidR="006E2B68">
        <w:rPr>
          <w:rFonts w:ascii="Helvetica" w:hAnsi="Helvetica"/>
          <w:spacing w:val="0"/>
          <w:sz w:val="24"/>
          <w:szCs w:val="24"/>
        </w:rPr>
        <w:t xml:space="preserve"> (Centro de Estudos do Turismo)</w:t>
      </w:r>
      <w:r w:rsidR="00AB444E">
        <w:rPr>
          <w:rFonts w:ascii="Helvetica" w:hAnsi="Helvetica"/>
          <w:spacing w:val="0"/>
          <w:sz w:val="24"/>
          <w:szCs w:val="24"/>
        </w:rPr>
        <w:t>,</w:t>
      </w:r>
      <w:r w:rsidR="006E2B68">
        <w:rPr>
          <w:rFonts w:ascii="Helvetica" w:hAnsi="Helvetica"/>
          <w:spacing w:val="0"/>
          <w:sz w:val="24"/>
          <w:szCs w:val="24"/>
        </w:rPr>
        <w:t xml:space="preserve"> </w:t>
      </w:r>
      <w:r w:rsidRPr="00EA5517">
        <w:rPr>
          <w:rFonts w:ascii="Helvetica" w:hAnsi="Helvetica"/>
          <w:spacing w:val="0"/>
          <w:sz w:val="24"/>
          <w:szCs w:val="24"/>
        </w:rPr>
        <w:t>ciente da sua responsabilidade para com o mercado de trabalho e da necessidade de aprofundamento e de actualização das competências dos profissionais de turismo, tem vindo a desenvolver esforços no sentido de estender a sua oferta ao domínio supracitado</w:t>
      </w:r>
      <w:r w:rsidRPr="00A20DE5">
        <w:rPr>
          <w:rFonts w:ascii="Helvetica" w:hAnsi="Helvetica"/>
          <w:sz w:val="24"/>
        </w:rPr>
        <w:t>.</w:t>
      </w:r>
    </w:p>
    <w:p w:rsidR="0015627E" w:rsidRPr="00EA5517" w:rsidRDefault="0015627E">
      <w:pPr>
        <w:rPr>
          <w:rFonts w:ascii="Helvetica" w:hAnsi="Helvetica"/>
          <w:spacing w:val="0"/>
          <w:sz w:val="24"/>
          <w:szCs w:val="24"/>
        </w:rPr>
      </w:pPr>
      <w:r w:rsidRPr="00EA5517">
        <w:rPr>
          <w:rFonts w:ascii="Helvetica" w:hAnsi="Helvetica"/>
          <w:spacing w:val="0"/>
          <w:sz w:val="24"/>
          <w:szCs w:val="24"/>
        </w:rPr>
        <w:t>Neste quadro, celebrou um protocolo de colaboração com a Universidade Católica do Porto, o qual permitiu lançar as bases para a disponibilização de um Executive Master conjunto em Gestão Hoteleira, com edições no Estoril e no Porto.</w:t>
      </w:r>
    </w:p>
    <w:p w:rsidR="0015627E" w:rsidRPr="00EA5517" w:rsidRDefault="0015627E">
      <w:pPr>
        <w:rPr>
          <w:rFonts w:ascii="Helvetica" w:hAnsi="Helvetica"/>
          <w:spacing w:val="0"/>
          <w:sz w:val="24"/>
          <w:szCs w:val="24"/>
        </w:rPr>
      </w:pPr>
      <w:r w:rsidRPr="00EA5517">
        <w:rPr>
          <w:rFonts w:ascii="Helvetica" w:hAnsi="Helvetica"/>
          <w:spacing w:val="0"/>
          <w:sz w:val="24"/>
          <w:szCs w:val="24"/>
        </w:rPr>
        <w:t>Este, proporciona aos seus participantes uma postura orientada para a acção, apoiada numa sólida base de saber, que cruza os conhecimentos mais actualizados da teoria e da prática da Gestão com as particularidades da Hospitalidade, moldura essa que, apostando numa visão inovadora e diversificada do sector, permitirá criar as competências indispensáveis a um desempenho profissional eficiente e inovador, direccionado para um mercado cada vez mais exigente e em profunda transformação.</w:t>
      </w:r>
    </w:p>
    <w:p w:rsidR="0015627E" w:rsidRPr="00EA5517" w:rsidRDefault="0015627E">
      <w:pPr>
        <w:rPr>
          <w:rFonts w:ascii="Helvetica" w:hAnsi="Helvetica"/>
          <w:spacing w:val="0"/>
          <w:sz w:val="24"/>
          <w:szCs w:val="24"/>
        </w:rPr>
      </w:pPr>
      <w:r w:rsidRPr="00EA5517">
        <w:rPr>
          <w:rFonts w:ascii="Helvetica" w:hAnsi="Helvetica"/>
          <w:spacing w:val="0"/>
          <w:sz w:val="24"/>
          <w:szCs w:val="24"/>
        </w:rPr>
        <w:t xml:space="preserve">Tendo a procura excedido muito a oferta colocada no mercado para a sua edição no Estoril (cerca de 60 candidatos), foi exercido um rigoroso processo </w:t>
      </w:r>
      <w:r w:rsidRPr="00EA5517">
        <w:rPr>
          <w:rFonts w:ascii="Helvetica" w:hAnsi="Helvetica"/>
          <w:spacing w:val="0"/>
          <w:sz w:val="24"/>
          <w:szCs w:val="24"/>
        </w:rPr>
        <w:lastRenderedPageBreak/>
        <w:t>de selecção o qual conduziu à abertura de uma turma com 30 alunos</w:t>
      </w:r>
      <w:r w:rsidR="00AB444E">
        <w:rPr>
          <w:rFonts w:ascii="Helvetica" w:hAnsi="Helvetica"/>
          <w:spacing w:val="0"/>
          <w:sz w:val="24"/>
          <w:szCs w:val="24"/>
        </w:rPr>
        <w:t xml:space="preserve"> e, posteriormente, colocar no mercado uma nova edição no campus do Estoril com uma procura equivalente. Perspectiva-se, no </w:t>
      </w:r>
      <w:r w:rsidRPr="00EA5517">
        <w:rPr>
          <w:rFonts w:ascii="Helvetica" w:hAnsi="Helvetica"/>
          <w:spacing w:val="0"/>
          <w:sz w:val="24"/>
          <w:szCs w:val="24"/>
        </w:rPr>
        <w:t>ano lectivo</w:t>
      </w:r>
      <w:r w:rsidR="00AB444E">
        <w:rPr>
          <w:rFonts w:ascii="Helvetica" w:hAnsi="Helvetica"/>
          <w:spacing w:val="0"/>
          <w:sz w:val="24"/>
          <w:szCs w:val="24"/>
        </w:rPr>
        <w:t xml:space="preserve"> de 2010</w:t>
      </w:r>
      <w:r w:rsidRPr="00EA5517">
        <w:rPr>
          <w:rFonts w:ascii="Helvetica" w:hAnsi="Helvetica"/>
          <w:spacing w:val="0"/>
          <w:sz w:val="24"/>
          <w:szCs w:val="24"/>
        </w:rPr>
        <w:t>, proceder à abertura de mais uma edição do Executive Master na ESHTE.</w:t>
      </w:r>
      <w:r w:rsidR="00AB444E">
        <w:rPr>
          <w:rFonts w:ascii="Helvetica" w:hAnsi="Helvetica"/>
          <w:spacing w:val="0"/>
          <w:sz w:val="24"/>
          <w:szCs w:val="24"/>
        </w:rPr>
        <w:t xml:space="preserve"> e na EGE (Porto), bem como estender a oferta a uma outra área geográfica carenciada, o Algarve.</w:t>
      </w:r>
    </w:p>
    <w:p w:rsidR="0015627E" w:rsidRDefault="0015627E" w:rsidP="0015627E">
      <w:pPr>
        <w:rPr>
          <w:rFonts w:ascii="Helvetica" w:hAnsi="Helvetica"/>
          <w:spacing w:val="0"/>
          <w:sz w:val="24"/>
          <w:szCs w:val="24"/>
        </w:rPr>
      </w:pPr>
      <w:r w:rsidRPr="00A20DE5">
        <w:rPr>
          <w:rFonts w:ascii="Helvetica" w:hAnsi="Helvetica"/>
          <w:spacing w:val="0"/>
          <w:sz w:val="24"/>
          <w:szCs w:val="24"/>
        </w:rPr>
        <w:t>A ESHTE oferece</w:t>
      </w:r>
      <w:r w:rsidR="00AB444E">
        <w:rPr>
          <w:rFonts w:ascii="Helvetica" w:hAnsi="Helvetica"/>
          <w:spacing w:val="0"/>
          <w:sz w:val="24"/>
          <w:szCs w:val="24"/>
        </w:rPr>
        <w:t>rá,</w:t>
      </w:r>
      <w:r w:rsidRPr="00A20DE5">
        <w:rPr>
          <w:rFonts w:ascii="Helvetica" w:hAnsi="Helvetica"/>
          <w:spacing w:val="0"/>
          <w:sz w:val="24"/>
          <w:szCs w:val="24"/>
        </w:rPr>
        <w:t xml:space="preserve"> ainda</w:t>
      </w:r>
      <w:r w:rsidR="00AB444E">
        <w:rPr>
          <w:rFonts w:ascii="Helvetica" w:hAnsi="Helvetica"/>
          <w:spacing w:val="0"/>
          <w:sz w:val="24"/>
          <w:szCs w:val="24"/>
        </w:rPr>
        <w:t>,</w:t>
      </w:r>
      <w:r w:rsidRPr="00A20DE5">
        <w:rPr>
          <w:rFonts w:ascii="Helvetica" w:hAnsi="Helvetica"/>
          <w:spacing w:val="0"/>
          <w:sz w:val="24"/>
          <w:szCs w:val="24"/>
        </w:rPr>
        <w:t xml:space="preserve"> um curso de </w:t>
      </w:r>
      <w:r w:rsidR="00AB444E">
        <w:rPr>
          <w:rFonts w:ascii="Helvetica" w:hAnsi="Helvetica"/>
          <w:spacing w:val="0"/>
          <w:sz w:val="24"/>
          <w:szCs w:val="24"/>
        </w:rPr>
        <w:t>Motoristas</w:t>
      </w:r>
      <w:r w:rsidRPr="00A20DE5">
        <w:rPr>
          <w:rFonts w:ascii="Helvetica" w:hAnsi="Helvetica"/>
          <w:spacing w:val="0"/>
          <w:sz w:val="24"/>
          <w:szCs w:val="24"/>
        </w:rPr>
        <w:t xml:space="preserve"> de Turismo, </w:t>
      </w:r>
      <w:r w:rsidRPr="00EA5517">
        <w:rPr>
          <w:rFonts w:ascii="Helvetica" w:hAnsi="Helvetica"/>
          <w:spacing w:val="0"/>
          <w:sz w:val="24"/>
          <w:szCs w:val="24"/>
        </w:rPr>
        <w:t xml:space="preserve">curso este que tem por objectivo preparar </w:t>
      </w:r>
      <w:r w:rsidR="00AB444E">
        <w:rPr>
          <w:rFonts w:ascii="Helvetica" w:hAnsi="Helvetica"/>
          <w:spacing w:val="0"/>
          <w:sz w:val="24"/>
          <w:szCs w:val="24"/>
        </w:rPr>
        <w:t xml:space="preserve">e certificar profissionais para o exercício qualificado da profissão. </w:t>
      </w:r>
      <w:r w:rsidR="00336DAE">
        <w:rPr>
          <w:rFonts w:ascii="Helvetica" w:hAnsi="Helvetica"/>
          <w:spacing w:val="0"/>
          <w:sz w:val="24"/>
          <w:szCs w:val="24"/>
        </w:rPr>
        <w:t>P</w:t>
      </w:r>
      <w:r w:rsidR="00AB444E">
        <w:rPr>
          <w:rFonts w:ascii="Helvetica" w:hAnsi="Helvetica"/>
          <w:spacing w:val="0"/>
          <w:sz w:val="24"/>
          <w:szCs w:val="24"/>
        </w:rPr>
        <w:t>ara o ano lectivo de 2010/11</w:t>
      </w:r>
      <w:r w:rsidR="00336DAE">
        <w:rPr>
          <w:rFonts w:ascii="Helvetica" w:hAnsi="Helvetica"/>
          <w:spacing w:val="0"/>
          <w:sz w:val="24"/>
          <w:szCs w:val="24"/>
        </w:rPr>
        <w:t>, estão actualmente em curso negociações com a Escola de Hotelaria e Turismo do Estoril/Turismo de Portugal, tendo em vista o estabelecimento de uma parceria estratégica neste particular.</w:t>
      </w:r>
    </w:p>
    <w:p w:rsidR="00336DAE" w:rsidRDefault="00336DAE" w:rsidP="0015627E">
      <w:pPr>
        <w:rPr>
          <w:rFonts w:ascii="Helvetica" w:hAnsi="Helvetica"/>
          <w:spacing w:val="0"/>
          <w:sz w:val="24"/>
          <w:szCs w:val="24"/>
        </w:rPr>
      </w:pPr>
      <w:r>
        <w:rPr>
          <w:rFonts w:ascii="Helvetica" w:hAnsi="Helvetica"/>
          <w:spacing w:val="0"/>
          <w:sz w:val="24"/>
          <w:szCs w:val="24"/>
        </w:rPr>
        <w:t>Através do CESTUR, a Escola não descurará, igualmente, a oferta no âmbito das pós graduações, nível de formação técnico-científico de topo no âmbito das que, não conferindo grau académico, são fundamentais para a actualização e o aprofundamento de conhecimentos dos profissionais em exercício.</w:t>
      </w:r>
    </w:p>
    <w:p w:rsidR="00336DAE" w:rsidRDefault="00336DAE" w:rsidP="0015627E">
      <w:pPr>
        <w:rPr>
          <w:rFonts w:ascii="Helvetica" w:hAnsi="Helvetica"/>
          <w:spacing w:val="0"/>
          <w:sz w:val="24"/>
          <w:szCs w:val="24"/>
        </w:rPr>
      </w:pPr>
      <w:r>
        <w:rPr>
          <w:rFonts w:ascii="Helvetica" w:hAnsi="Helvetica"/>
          <w:spacing w:val="0"/>
          <w:sz w:val="24"/>
          <w:szCs w:val="24"/>
        </w:rPr>
        <w:t>As pós graduações que serão disponibilizadas ao mercado durante o ano lectivo de 2010/11 serão.</w:t>
      </w:r>
    </w:p>
    <w:p w:rsidR="00B46021" w:rsidRPr="00B46021" w:rsidRDefault="00B46021" w:rsidP="00B46021">
      <w:pPr>
        <w:numPr>
          <w:ilvl w:val="0"/>
          <w:numId w:val="28"/>
        </w:numPr>
        <w:spacing w:before="0" w:after="0"/>
        <w:rPr>
          <w:rFonts w:ascii="Helvetica" w:hAnsi="Helvetica"/>
          <w:spacing w:val="0"/>
          <w:sz w:val="24"/>
          <w:szCs w:val="24"/>
        </w:rPr>
      </w:pPr>
      <w:r w:rsidRPr="00B46021">
        <w:rPr>
          <w:rFonts w:ascii="Helvetica" w:hAnsi="Helvetica"/>
          <w:spacing w:val="0"/>
          <w:sz w:val="24"/>
          <w:szCs w:val="24"/>
        </w:rPr>
        <w:t>Gestão Estratégica de Destinos</w:t>
      </w:r>
    </w:p>
    <w:p w:rsidR="00B46021" w:rsidRPr="00B46021" w:rsidRDefault="00B46021" w:rsidP="00B46021">
      <w:pPr>
        <w:numPr>
          <w:ilvl w:val="0"/>
          <w:numId w:val="28"/>
        </w:numPr>
        <w:spacing w:before="0" w:after="0"/>
        <w:rPr>
          <w:rFonts w:ascii="Helvetica" w:hAnsi="Helvetica"/>
          <w:spacing w:val="0"/>
          <w:sz w:val="24"/>
          <w:szCs w:val="24"/>
        </w:rPr>
      </w:pPr>
      <w:r w:rsidRPr="00B46021">
        <w:rPr>
          <w:rFonts w:ascii="Helvetica" w:hAnsi="Helvetica"/>
          <w:spacing w:val="0"/>
          <w:sz w:val="24"/>
          <w:szCs w:val="24"/>
        </w:rPr>
        <w:t>Gestão Estratégica de Eventos</w:t>
      </w:r>
    </w:p>
    <w:p w:rsidR="00B46021" w:rsidRPr="00B46021" w:rsidRDefault="00B46021" w:rsidP="00B46021">
      <w:pPr>
        <w:numPr>
          <w:ilvl w:val="0"/>
          <w:numId w:val="28"/>
        </w:numPr>
        <w:spacing w:before="0" w:after="0"/>
        <w:rPr>
          <w:rFonts w:ascii="Helvetica" w:hAnsi="Helvetica"/>
          <w:spacing w:val="0"/>
          <w:sz w:val="24"/>
          <w:szCs w:val="24"/>
        </w:rPr>
      </w:pPr>
      <w:r w:rsidRPr="00B46021">
        <w:rPr>
          <w:rFonts w:ascii="Helvetica" w:hAnsi="Helvetica"/>
          <w:spacing w:val="0"/>
          <w:sz w:val="24"/>
          <w:szCs w:val="24"/>
        </w:rPr>
        <w:t>Planeamento e Gestão em</w:t>
      </w:r>
      <w:r>
        <w:rPr>
          <w:rFonts w:ascii="Helvetica" w:hAnsi="Helvetica"/>
          <w:spacing w:val="0"/>
          <w:sz w:val="24"/>
          <w:szCs w:val="24"/>
        </w:rPr>
        <w:t xml:space="preserve"> Turismo de Natureza e Aventura</w:t>
      </w:r>
    </w:p>
    <w:p w:rsidR="00B46021" w:rsidRPr="00B46021" w:rsidRDefault="00B46021" w:rsidP="00B46021">
      <w:pPr>
        <w:numPr>
          <w:ilvl w:val="0"/>
          <w:numId w:val="28"/>
        </w:numPr>
        <w:spacing w:before="0" w:after="0"/>
        <w:rPr>
          <w:rFonts w:ascii="Helvetica" w:hAnsi="Helvetica"/>
          <w:spacing w:val="0"/>
          <w:sz w:val="24"/>
          <w:szCs w:val="24"/>
        </w:rPr>
      </w:pPr>
      <w:r w:rsidRPr="00B46021">
        <w:rPr>
          <w:rFonts w:ascii="Helvetica" w:hAnsi="Helvetica"/>
          <w:spacing w:val="0"/>
          <w:sz w:val="24"/>
          <w:szCs w:val="24"/>
        </w:rPr>
        <w:t xml:space="preserve">Sistema de Informação </w:t>
      </w:r>
      <w:r>
        <w:rPr>
          <w:rFonts w:ascii="Helvetica" w:hAnsi="Helvetica"/>
          <w:spacing w:val="0"/>
          <w:sz w:val="24"/>
          <w:szCs w:val="24"/>
        </w:rPr>
        <w:t xml:space="preserve">Geográfica Aplicados ao Turismo (em parceria com a </w:t>
      </w:r>
    </w:p>
    <w:p w:rsidR="00B46021" w:rsidRPr="00B46021" w:rsidRDefault="00B46021" w:rsidP="00B46021">
      <w:pPr>
        <w:numPr>
          <w:ilvl w:val="0"/>
          <w:numId w:val="28"/>
        </w:numPr>
        <w:spacing w:before="0" w:after="0"/>
        <w:rPr>
          <w:rFonts w:ascii="Helvetica" w:hAnsi="Helvetica"/>
          <w:spacing w:val="0"/>
          <w:sz w:val="24"/>
          <w:szCs w:val="24"/>
        </w:rPr>
      </w:pPr>
      <w:r w:rsidRPr="00B46021">
        <w:rPr>
          <w:rFonts w:ascii="Helvetica" w:hAnsi="Helvetica"/>
          <w:spacing w:val="0"/>
          <w:sz w:val="24"/>
          <w:szCs w:val="24"/>
        </w:rPr>
        <w:t>Inovaçã</w:t>
      </w:r>
      <w:r>
        <w:rPr>
          <w:rFonts w:ascii="Helvetica" w:hAnsi="Helvetica"/>
          <w:spacing w:val="0"/>
          <w:sz w:val="24"/>
          <w:szCs w:val="24"/>
        </w:rPr>
        <w:t>o e Empreendedorismo no Turismo (em parceria com a DNA Cascais)</w:t>
      </w:r>
    </w:p>
    <w:p w:rsidR="00B46021" w:rsidRPr="00B46021" w:rsidRDefault="00B46021" w:rsidP="00B46021">
      <w:pPr>
        <w:numPr>
          <w:ilvl w:val="0"/>
          <w:numId w:val="28"/>
        </w:numPr>
        <w:spacing w:before="0" w:after="0"/>
        <w:rPr>
          <w:rFonts w:ascii="Helvetica" w:hAnsi="Helvetica"/>
          <w:spacing w:val="0"/>
          <w:sz w:val="24"/>
          <w:szCs w:val="24"/>
        </w:rPr>
      </w:pPr>
      <w:r w:rsidRPr="00B46021">
        <w:rPr>
          <w:rFonts w:ascii="Helvetica" w:hAnsi="Helvetica"/>
          <w:spacing w:val="0"/>
          <w:sz w:val="24"/>
          <w:szCs w:val="24"/>
        </w:rPr>
        <w:t>Gestão Turística e Cultural de Espaços Públicos</w:t>
      </w:r>
    </w:p>
    <w:p w:rsidR="00B46021" w:rsidRPr="00B46021" w:rsidRDefault="00B46021" w:rsidP="00B46021">
      <w:pPr>
        <w:numPr>
          <w:ilvl w:val="0"/>
          <w:numId w:val="28"/>
        </w:numPr>
        <w:spacing w:before="0" w:after="0"/>
        <w:rPr>
          <w:rFonts w:ascii="Helvetica" w:hAnsi="Helvetica"/>
          <w:spacing w:val="0"/>
          <w:sz w:val="24"/>
          <w:szCs w:val="24"/>
        </w:rPr>
      </w:pPr>
      <w:r w:rsidRPr="00B46021">
        <w:rPr>
          <w:rFonts w:ascii="Helvetica" w:hAnsi="Helvetica"/>
          <w:i/>
          <w:spacing w:val="0"/>
          <w:sz w:val="24"/>
          <w:szCs w:val="24"/>
        </w:rPr>
        <w:t>Coaching</w:t>
      </w:r>
      <w:r w:rsidRPr="00B46021">
        <w:rPr>
          <w:rFonts w:ascii="Helvetica" w:hAnsi="Helvetica"/>
          <w:spacing w:val="0"/>
          <w:sz w:val="24"/>
          <w:szCs w:val="24"/>
        </w:rPr>
        <w:t xml:space="preserve"> e Liderança de Equipas para Executivos Turísticos Hoteleiros</w:t>
      </w:r>
    </w:p>
    <w:p w:rsidR="00B46021" w:rsidRPr="00B46021" w:rsidRDefault="00B46021" w:rsidP="00B46021">
      <w:pPr>
        <w:numPr>
          <w:ilvl w:val="0"/>
          <w:numId w:val="28"/>
        </w:numPr>
        <w:spacing w:before="0" w:after="0"/>
        <w:rPr>
          <w:rFonts w:ascii="Helvetica" w:hAnsi="Helvetica"/>
          <w:spacing w:val="0"/>
          <w:sz w:val="24"/>
          <w:szCs w:val="24"/>
        </w:rPr>
      </w:pPr>
      <w:r w:rsidRPr="00B46021">
        <w:rPr>
          <w:rFonts w:ascii="Helvetica" w:hAnsi="Helvetica"/>
          <w:spacing w:val="0"/>
          <w:sz w:val="24"/>
          <w:szCs w:val="24"/>
        </w:rPr>
        <w:lastRenderedPageBreak/>
        <w:t>Turismo de Saúde e Saúde no Turismo</w:t>
      </w:r>
      <w:r>
        <w:rPr>
          <w:rFonts w:ascii="Helvetica" w:hAnsi="Helvetica"/>
          <w:spacing w:val="0"/>
          <w:sz w:val="24"/>
          <w:szCs w:val="24"/>
        </w:rPr>
        <w:t xml:space="preserve"> (em parceria com a Keypoint, consultadoria científica)</w:t>
      </w:r>
    </w:p>
    <w:p w:rsidR="00B46021" w:rsidRPr="00B46021" w:rsidRDefault="00B46021" w:rsidP="00B46021">
      <w:pPr>
        <w:numPr>
          <w:ilvl w:val="0"/>
          <w:numId w:val="28"/>
        </w:numPr>
        <w:spacing w:before="0" w:after="0"/>
        <w:rPr>
          <w:rFonts w:ascii="Helvetica" w:hAnsi="Helvetica"/>
          <w:spacing w:val="0"/>
          <w:sz w:val="24"/>
          <w:szCs w:val="24"/>
        </w:rPr>
      </w:pPr>
      <w:r w:rsidRPr="00B46021">
        <w:rPr>
          <w:rFonts w:ascii="Helvetica" w:hAnsi="Helvetica"/>
          <w:spacing w:val="0"/>
          <w:sz w:val="24"/>
          <w:szCs w:val="24"/>
        </w:rPr>
        <w:t>Gestão da Qualidade no Turismo</w:t>
      </w:r>
      <w:r>
        <w:rPr>
          <w:rFonts w:ascii="Helvetica" w:hAnsi="Helvetica"/>
          <w:spacing w:val="0"/>
          <w:sz w:val="24"/>
          <w:szCs w:val="24"/>
        </w:rPr>
        <w:t xml:space="preserve"> (em parceria com o ISQ)</w:t>
      </w:r>
    </w:p>
    <w:p w:rsidR="00336DAE" w:rsidRPr="00EA5517" w:rsidRDefault="00B46021" w:rsidP="00B46021">
      <w:pPr>
        <w:numPr>
          <w:ilvl w:val="0"/>
          <w:numId w:val="28"/>
        </w:numPr>
        <w:spacing w:before="0" w:after="0"/>
        <w:rPr>
          <w:rFonts w:ascii="Helvetica" w:hAnsi="Helvetica"/>
          <w:spacing w:val="0"/>
          <w:sz w:val="24"/>
          <w:szCs w:val="24"/>
        </w:rPr>
      </w:pPr>
      <w:r w:rsidRPr="00B46021">
        <w:rPr>
          <w:rFonts w:ascii="Helvetica" w:hAnsi="Helvetica"/>
          <w:spacing w:val="0"/>
          <w:sz w:val="24"/>
          <w:szCs w:val="24"/>
        </w:rPr>
        <w:t>Especialização em Direito do Turismo</w:t>
      </w:r>
    </w:p>
    <w:p w:rsidR="0015627E" w:rsidRDefault="0015627E" w:rsidP="00CA28CA">
      <w:pPr>
        <w:rPr>
          <w:rFonts w:ascii="Helvetica" w:hAnsi="Helvetica"/>
          <w:spacing w:val="0"/>
          <w:sz w:val="24"/>
          <w:szCs w:val="24"/>
        </w:rPr>
      </w:pPr>
      <w:r w:rsidRPr="00A20DE5">
        <w:rPr>
          <w:rFonts w:ascii="Helvetica" w:hAnsi="Helvetica"/>
          <w:spacing w:val="0"/>
          <w:sz w:val="24"/>
          <w:szCs w:val="24"/>
        </w:rPr>
        <w:t xml:space="preserve">A formação vocacionada para a comunidade envolvente ao nível de conhecimento não especializado, formação cuja denominação se alterou em 2007 face a uma proposta da equipa da European University Association para “Cursos Abertos”, é, também, uma aposta para o ano </w:t>
      </w:r>
      <w:r w:rsidR="00B46021">
        <w:rPr>
          <w:rFonts w:ascii="Helvetica" w:hAnsi="Helvetica"/>
          <w:spacing w:val="0"/>
          <w:sz w:val="24"/>
          <w:szCs w:val="24"/>
        </w:rPr>
        <w:t xml:space="preserve">lectivo </w:t>
      </w:r>
      <w:r w:rsidRPr="00A20DE5">
        <w:rPr>
          <w:rFonts w:ascii="Helvetica" w:hAnsi="Helvetica"/>
          <w:spacing w:val="0"/>
          <w:sz w:val="24"/>
          <w:szCs w:val="24"/>
        </w:rPr>
        <w:t>de 2010</w:t>
      </w:r>
      <w:r w:rsidR="00B46021">
        <w:rPr>
          <w:rFonts w:ascii="Helvetica" w:hAnsi="Helvetica"/>
          <w:spacing w:val="0"/>
          <w:sz w:val="24"/>
          <w:szCs w:val="24"/>
        </w:rPr>
        <w:t>/11</w:t>
      </w:r>
      <w:r w:rsidRPr="00A20DE5">
        <w:rPr>
          <w:rFonts w:ascii="Helvetica" w:hAnsi="Helvetica"/>
          <w:spacing w:val="0"/>
          <w:sz w:val="24"/>
          <w:szCs w:val="24"/>
        </w:rPr>
        <w:t>, através da restruturação da mesma, vocacionando-a, nomeadamente, para os nossos parceir</w:t>
      </w:r>
      <w:r w:rsidR="00B46021">
        <w:rPr>
          <w:rFonts w:ascii="Helvetica" w:hAnsi="Helvetica"/>
          <w:spacing w:val="0"/>
          <w:sz w:val="24"/>
          <w:szCs w:val="24"/>
        </w:rPr>
        <w:t>os na forma de “team building”. Dentro destes</w:t>
      </w:r>
      <w:r w:rsidR="003A4921">
        <w:rPr>
          <w:rFonts w:ascii="Helvetica" w:hAnsi="Helvetica"/>
          <w:spacing w:val="0"/>
          <w:sz w:val="24"/>
          <w:szCs w:val="24"/>
        </w:rPr>
        <w:t>,</w:t>
      </w:r>
      <w:r w:rsidR="00B46021">
        <w:rPr>
          <w:rFonts w:ascii="Helvetica" w:hAnsi="Helvetica"/>
          <w:spacing w:val="0"/>
          <w:sz w:val="24"/>
          <w:szCs w:val="24"/>
        </w:rPr>
        <w:t xml:space="preserve"> salientamos os cursos de SIG aplicados ao turismo, uma parceria ESTHE/ESRI Portugal, os quais</w:t>
      </w:r>
      <w:r w:rsidR="003A4921">
        <w:rPr>
          <w:rFonts w:ascii="Helvetica" w:hAnsi="Helvetica"/>
          <w:spacing w:val="0"/>
          <w:sz w:val="24"/>
          <w:szCs w:val="24"/>
        </w:rPr>
        <w:t>,</w:t>
      </w:r>
      <w:r w:rsidR="00B46021">
        <w:rPr>
          <w:rFonts w:ascii="Helvetica" w:hAnsi="Helvetica"/>
          <w:spacing w:val="0"/>
          <w:sz w:val="24"/>
          <w:szCs w:val="24"/>
        </w:rPr>
        <w:t xml:space="preserve"> já no ano lectivo anterior</w:t>
      </w:r>
      <w:r w:rsidR="003A4921">
        <w:rPr>
          <w:rFonts w:ascii="Helvetica" w:hAnsi="Helvetica"/>
          <w:spacing w:val="0"/>
          <w:sz w:val="24"/>
          <w:szCs w:val="24"/>
        </w:rPr>
        <w:t>,</w:t>
      </w:r>
      <w:r w:rsidR="00B46021">
        <w:rPr>
          <w:rFonts w:ascii="Helvetica" w:hAnsi="Helvetica"/>
          <w:spacing w:val="0"/>
          <w:sz w:val="24"/>
          <w:szCs w:val="24"/>
        </w:rPr>
        <w:t xml:space="preserve"> contaram com várias edições.</w:t>
      </w:r>
    </w:p>
    <w:p w:rsidR="00CA28CA" w:rsidRPr="00CA28CA" w:rsidRDefault="00CA28CA" w:rsidP="00CA28CA">
      <w:pPr>
        <w:rPr>
          <w:rFonts w:ascii="Helvetica" w:hAnsi="Helvetica"/>
          <w:spacing w:val="0"/>
          <w:sz w:val="24"/>
          <w:szCs w:val="24"/>
        </w:rPr>
      </w:pPr>
      <w:r w:rsidRPr="00CA28CA">
        <w:rPr>
          <w:rFonts w:ascii="Helvetica" w:hAnsi="Helvetica"/>
          <w:spacing w:val="0"/>
          <w:sz w:val="24"/>
          <w:szCs w:val="24"/>
        </w:rPr>
        <w:t>A ESTHE participará, igualmente, na Iniciativa para Empresários, em colaboração com o Centro de Formação Profissional para o Sector Alimentar, assegurando as acções de nível avançado. Esta intervenção ocorrerá no âmbito do definido na Portaria nº 183/2010, de 29 de Março, podendo ser objecto de comparticipação financeira por parte do Programa Operacional Potencial Humano, nos termos legais e regulamentares aplicáveis.</w:t>
      </w:r>
    </w:p>
    <w:p w:rsidR="0015627E" w:rsidRPr="00CA28CA" w:rsidRDefault="0015627E" w:rsidP="00CA28CA">
      <w:pPr>
        <w:rPr>
          <w:rFonts w:ascii="Helvetica" w:hAnsi="Helvetica"/>
          <w:spacing w:val="0"/>
          <w:sz w:val="24"/>
          <w:szCs w:val="24"/>
        </w:rPr>
      </w:pPr>
      <w:r w:rsidRPr="00CA28CA">
        <w:rPr>
          <w:rFonts w:ascii="Helvetica" w:hAnsi="Helvetica"/>
          <w:spacing w:val="0"/>
          <w:sz w:val="24"/>
          <w:szCs w:val="24"/>
        </w:rPr>
        <w:t>Dentro desta dinâmica, foi também criado o CLiCESHTE - Centro de Línguas e Culturas Estrangeiras da ESHTE, com o intuito de congregar actividades já desenvolvidas na ESHTE e criar novos serviços e possibilidades de formação direccionadas ao público interno e externo desta instituição, na área das línguas e culturas estrangeiras</w:t>
      </w:r>
      <w:r w:rsidR="003A4921" w:rsidRPr="00CA28CA">
        <w:rPr>
          <w:rFonts w:ascii="Helvetica" w:hAnsi="Helvetica"/>
          <w:spacing w:val="0"/>
          <w:sz w:val="24"/>
          <w:szCs w:val="24"/>
        </w:rPr>
        <w:t>.</w:t>
      </w:r>
    </w:p>
    <w:p w:rsidR="0015627E" w:rsidRPr="00A20DE5" w:rsidRDefault="0015627E" w:rsidP="0015627E">
      <w:pPr>
        <w:pStyle w:val="NormalWeb"/>
        <w:spacing w:line="360" w:lineRule="auto"/>
        <w:jc w:val="both"/>
        <w:rPr>
          <w:rFonts w:ascii="Helvetica" w:hAnsi="Helvetica"/>
          <w:color w:val="auto"/>
          <w:sz w:val="24"/>
          <w:szCs w:val="24"/>
        </w:rPr>
      </w:pPr>
      <w:r w:rsidRPr="00EA5517">
        <w:rPr>
          <w:rFonts w:ascii="Helvetica" w:hAnsi="Helvetica"/>
          <w:color w:val="auto"/>
          <w:sz w:val="24"/>
          <w:szCs w:val="24"/>
        </w:rPr>
        <w:t xml:space="preserve">O CLiCESHTE apresenta-se como um centro pró-activo nas áreas do turismo, hotelaria e restauração e dinamizador de actividades linguístico-culturais na ESHTE. Para além disso, fornece uma série de serviços linguísticos e culturais ao público externo, nomeadamente através de formação a privados e empresas, traduções, </w:t>
      </w:r>
      <w:r w:rsidR="003A4921">
        <w:rPr>
          <w:rFonts w:ascii="Helvetica" w:hAnsi="Helvetica"/>
          <w:color w:val="auto"/>
          <w:sz w:val="24"/>
          <w:szCs w:val="24"/>
        </w:rPr>
        <w:t>seminários e conferências.</w:t>
      </w:r>
    </w:p>
    <w:p w:rsidR="0015627E" w:rsidRDefault="0015627E" w:rsidP="0015627E">
      <w:pPr>
        <w:pStyle w:val="NormalWeb"/>
        <w:spacing w:line="360" w:lineRule="auto"/>
        <w:jc w:val="both"/>
        <w:rPr>
          <w:rFonts w:ascii="Helvetica" w:hAnsi="Helvetica"/>
          <w:color w:val="auto"/>
          <w:sz w:val="24"/>
          <w:szCs w:val="24"/>
        </w:rPr>
      </w:pPr>
      <w:r w:rsidRPr="00EA5517">
        <w:rPr>
          <w:rFonts w:ascii="Helvetica" w:hAnsi="Helvetica"/>
          <w:color w:val="auto"/>
          <w:sz w:val="24"/>
          <w:szCs w:val="24"/>
        </w:rPr>
        <w:lastRenderedPageBreak/>
        <w:t>O sistema de aprendizagem em línguas estrangeiras desenvolvido por este centro baseia-se no Projecto de Línguas Modernas do Conselho da Europa, visando principalmente a comunicação eficaz entre pessoas de diferentes países e culturas e adaptando o processo de aprendizagem a cada aluno ou grupo. Este centro adopta, enquanto sistema de níveis de conhecimentos linguísticos, o Quadro Europeu Comum de Referência (A1, A2, B1, B2, C1, C2).</w:t>
      </w:r>
    </w:p>
    <w:p w:rsidR="003A4921" w:rsidRDefault="003A4921" w:rsidP="0015627E">
      <w:pPr>
        <w:pStyle w:val="NormalWeb"/>
        <w:spacing w:line="360" w:lineRule="auto"/>
        <w:jc w:val="both"/>
        <w:rPr>
          <w:rFonts w:ascii="Helvetica" w:hAnsi="Helvetica"/>
          <w:color w:val="auto"/>
          <w:sz w:val="24"/>
          <w:szCs w:val="24"/>
        </w:rPr>
      </w:pPr>
      <w:r>
        <w:rPr>
          <w:rFonts w:ascii="Helvetica" w:hAnsi="Helvetica"/>
          <w:color w:val="auto"/>
          <w:sz w:val="24"/>
          <w:szCs w:val="24"/>
        </w:rPr>
        <w:t>Para o ano lectivo de 2010/11 estão previstos</w:t>
      </w:r>
      <w:r w:rsidR="00143FB7">
        <w:rPr>
          <w:rFonts w:ascii="Helvetica" w:hAnsi="Helvetica"/>
          <w:color w:val="auto"/>
          <w:sz w:val="24"/>
          <w:szCs w:val="24"/>
        </w:rPr>
        <w:t xml:space="preserve"> cursos de:</w:t>
      </w:r>
    </w:p>
    <w:p w:rsidR="00143FB7" w:rsidRDefault="00143FB7" w:rsidP="00143FB7">
      <w:pPr>
        <w:pStyle w:val="NormalWeb"/>
        <w:numPr>
          <w:ilvl w:val="0"/>
          <w:numId w:val="29"/>
        </w:numPr>
        <w:spacing w:before="0" w:beforeAutospacing="0" w:after="0" w:afterAutospacing="0" w:line="360" w:lineRule="auto"/>
        <w:jc w:val="both"/>
        <w:rPr>
          <w:rFonts w:ascii="Helvetica" w:hAnsi="Helvetica"/>
          <w:color w:val="auto"/>
          <w:sz w:val="24"/>
          <w:szCs w:val="24"/>
        </w:rPr>
      </w:pPr>
      <w:r>
        <w:rPr>
          <w:rFonts w:ascii="Helvetica" w:hAnsi="Helvetica"/>
          <w:color w:val="auto"/>
          <w:sz w:val="24"/>
          <w:szCs w:val="24"/>
        </w:rPr>
        <w:t>Inglês</w:t>
      </w:r>
    </w:p>
    <w:p w:rsidR="00143FB7" w:rsidRDefault="00143FB7" w:rsidP="00143FB7">
      <w:pPr>
        <w:pStyle w:val="NormalWeb"/>
        <w:numPr>
          <w:ilvl w:val="0"/>
          <w:numId w:val="29"/>
        </w:numPr>
        <w:spacing w:before="0" w:beforeAutospacing="0" w:after="0" w:afterAutospacing="0" w:line="360" w:lineRule="auto"/>
        <w:jc w:val="both"/>
        <w:rPr>
          <w:rFonts w:ascii="Helvetica" w:hAnsi="Helvetica"/>
          <w:color w:val="auto"/>
          <w:sz w:val="24"/>
          <w:szCs w:val="24"/>
        </w:rPr>
      </w:pPr>
      <w:r>
        <w:rPr>
          <w:rFonts w:ascii="Helvetica" w:hAnsi="Helvetica"/>
          <w:color w:val="auto"/>
          <w:sz w:val="24"/>
          <w:szCs w:val="24"/>
        </w:rPr>
        <w:t>Francês</w:t>
      </w:r>
    </w:p>
    <w:p w:rsidR="00143FB7" w:rsidRDefault="00143FB7" w:rsidP="00143FB7">
      <w:pPr>
        <w:pStyle w:val="NormalWeb"/>
        <w:numPr>
          <w:ilvl w:val="0"/>
          <w:numId w:val="29"/>
        </w:numPr>
        <w:spacing w:before="0" w:beforeAutospacing="0" w:after="0" w:afterAutospacing="0" w:line="360" w:lineRule="auto"/>
        <w:jc w:val="both"/>
        <w:rPr>
          <w:rFonts w:ascii="Helvetica" w:hAnsi="Helvetica"/>
          <w:color w:val="auto"/>
          <w:sz w:val="24"/>
          <w:szCs w:val="24"/>
        </w:rPr>
      </w:pPr>
      <w:r>
        <w:rPr>
          <w:rFonts w:ascii="Helvetica" w:hAnsi="Helvetica"/>
          <w:color w:val="auto"/>
          <w:sz w:val="24"/>
          <w:szCs w:val="24"/>
        </w:rPr>
        <w:t>Espanhol</w:t>
      </w:r>
    </w:p>
    <w:p w:rsidR="00143FB7" w:rsidRDefault="00143FB7" w:rsidP="00143FB7">
      <w:pPr>
        <w:pStyle w:val="NormalWeb"/>
        <w:numPr>
          <w:ilvl w:val="0"/>
          <w:numId w:val="29"/>
        </w:numPr>
        <w:spacing w:before="0" w:beforeAutospacing="0" w:after="0" w:afterAutospacing="0" w:line="360" w:lineRule="auto"/>
        <w:jc w:val="both"/>
        <w:rPr>
          <w:rFonts w:ascii="Helvetica" w:hAnsi="Helvetica"/>
          <w:color w:val="auto"/>
          <w:sz w:val="24"/>
          <w:szCs w:val="24"/>
        </w:rPr>
      </w:pPr>
      <w:r>
        <w:rPr>
          <w:rFonts w:ascii="Helvetica" w:hAnsi="Helvetica"/>
          <w:color w:val="auto"/>
          <w:sz w:val="24"/>
          <w:szCs w:val="24"/>
        </w:rPr>
        <w:t>Italiano</w:t>
      </w:r>
    </w:p>
    <w:p w:rsidR="00143FB7" w:rsidRDefault="00143FB7" w:rsidP="00143FB7">
      <w:pPr>
        <w:pStyle w:val="NormalWeb"/>
        <w:numPr>
          <w:ilvl w:val="0"/>
          <w:numId w:val="29"/>
        </w:numPr>
        <w:spacing w:before="0" w:beforeAutospacing="0" w:after="0" w:afterAutospacing="0" w:line="360" w:lineRule="auto"/>
        <w:jc w:val="both"/>
        <w:rPr>
          <w:rFonts w:ascii="Helvetica" w:hAnsi="Helvetica"/>
          <w:color w:val="auto"/>
          <w:sz w:val="24"/>
          <w:szCs w:val="24"/>
        </w:rPr>
      </w:pPr>
      <w:r>
        <w:rPr>
          <w:rFonts w:ascii="Helvetica" w:hAnsi="Helvetica"/>
          <w:color w:val="auto"/>
          <w:sz w:val="24"/>
          <w:szCs w:val="24"/>
        </w:rPr>
        <w:t>Japonês</w:t>
      </w:r>
    </w:p>
    <w:p w:rsidR="00143FB7" w:rsidRPr="00A20DE5" w:rsidRDefault="00143FB7" w:rsidP="00143FB7">
      <w:pPr>
        <w:pStyle w:val="NormalWeb"/>
        <w:numPr>
          <w:ilvl w:val="0"/>
          <w:numId w:val="29"/>
        </w:numPr>
        <w:spacing w:before="0" w:beforeAutospacing="0" w:after="0" w:afterAutospacing="0" w:line="360" w:lineRule="auto"/>
        <w:jc w:val="both"/>
        <w:rPr>
          <w:rFonts w:ascii="Helvetica" w:hAnsi="Helvetica"/>
          <w:color w:val="auto"/>
          <w:sz w:val="24"/>
          <w:szCs w:val="24"/>
        </w:rPr>
      </w:pPr>
      <w:r>
        <w:rPr>
          <w:rFonts w:ascii="Helvetica" w:hAnsi="Helvetica"/>
          <w:color w:val="auto"/>
          <w:sz w:val="24"/>
          <w:szCs w:val="24"/>
        </w:rPr>
        <w:t>Mandarim</w:t>
      </w:r>
    </w:p>
    <w:p w:rsidR="0015627E" w:rsidRDefault="0015627E" w:rsidP="0015627E">
      <w:pPr>
        <w:rPr>
          <w:rFonts w:ascii="Helvetica" w:hAnsi="Helvetica"/>
          <w:spacing w:val="0"/>
          <w:sz w:val="24"/>
          <w:szCs w:val="24"/>
        </w:rPr>
      </w:pPr>
      <w:r w:rsidRPr="00EA5517">
        <w:rPr>
          <w:rFonts w:ascii="Helvetica" w:hAnsi="Helvetica"/>
          <w:spacing w:val="0"/>
          <w:sz w:val="24"/>
          <w:szCs w:val="24"/>
        </w:rPr>
        <w:t xml:space="preserve">Importa ainda referir que está </w:t>
      </w:r>
      <w:r w:rsidR="00C54988">
        <w:rPr>
          <w:rFonts w:ascii="Helvetica" w:hAnsi="Helvetica"/>
          <w:spacing w:val="0"/>
          <w:sz w:val="24"/>
          <w:szCs w:val="24"/>
        </w:rPr>
        <w:t>dimensionada</w:t>
      </w:r>
      <w:r w:rsidRPr="00EA5517">
        <w:rPr>
          <w:rFonts w:ascii="Helvetica" w:hAnsi="Helvetica"/>
          <w:spacing w:val="0"/>
          <w:sz w:val="24"/>
          <w:szCs w:val="24"/>
        </w:rPr>
        <w:t xml:space="preserve"> a abertura de diversos outros cursos</w:t>
      </w:r>
      <w:r w:rsidR="00C54988">
        <w:rPr>
          <w:rFonts w:ascii="Helvetica" w:hAnsi="Helvetica"/>
          <w:spacing w:val="0"/>
          <w:sz w:val="24"/>
          <w:szCs w:val="24"/>
        </w:rPr>
        <w:t>,</w:t>
      </w:r>
      <w:r w:rsidRPr="00EA5517">
        <w:rPr>
          <w:rFonts w:ascii="Helvetica" w:hAnsi="Helvetica"/>
          <w:spacing w:val="0"/>
          <w:sz w:val="24"/>
          <w:szCs w:val="24"/>
        </w:rPr>
        <w:t xml:space="preserve"> de curta duração, muitos dos quais, como por exemplo os da área de cozinha, pastelaria e panificação ou de enologia, constituem uma oferta regular da Escola já estabilizada ao longo dos anos.</w:t>
      </w:r>
    </w:p>
    <w:p w:rsidR="00C54988" w:rsidRPr="00EA5517" w:rsidRDefault="00C54988" w:rsidP="0015627E">
      <w:pPr>
        <w:rPr>
          <w:rFonts w:ascii="Helvetica" w:hAnsi="Helvetica"/>
          <w:spacing w:val="0"/>
          <w:sz w:val="24"/>
          <w:szCs w:val="24"/>
        </w:rPr>
      </w:pPr>
    </w:p>
    <w:p w:rsidR="0015627E" w:rsidRPr="00C54988" w:rsidRDefault="0015627E" w:rsidP="0015627E">
      <w:pPr>
        <w:pStyle w:val="Ttulo2"/>
        <w:rPr>
          <w:spacing w:val="0"/>
          <w:szCs w:val="24"/>
        </w:rPr>
      </w:pPr>
      <w:bookmarkStart w:id="19" w:name="_Toc269483870"/>
      <w:r w:rsidRPr="00C54988">
        <w:rPr>
          <w:spacing w:val="0"/>
          <w:szCs w:val="24"/>
        </w:rPr>
        <w:t>2.</w:t>
      </w:r>
      <w:r w:rsidR="00C54988">
        <w:rPr>
          <w:spacing w:val="0"/>
          <w:szCs w:val="24"/>
        </w:rPr>
        <w:t>2. ENSINO NO ANO LECTIVO DE 2011</w:t>
      </w:r>
      <w:r w:rsidRPr="00C54988">
        <w:rPr>
          <w:spacing w:val="0"/>
          <w:szCs w:val="24"/>
        </w:rPr>
        <w:t>/201</w:t>
      </w:r>
      <w:r w:rsidR="00C54988">
        <w:rPr>
          <w:spacing w:val="0"/>
          <w:szCs w:val="24"/>
        </w:rPr>
        <w:t>2</w:t>
      </w:r>
      <w:bookmarkEnd w:id="19"/>
    </w:p>
    <w:p w:rsidR="0015627E" w:rsidRPr="00C54988" w:rsidRDefault="00C54988">
      <w:pPr>
        <w:rPr>
          <w:rFonts w:ascii="Helvetica" w:hAnsi="Helvetica"/>
          <w:spacing w:val="0"/>
          <w:sz w:val="24"/>
          <w:szCs w:val="24"/>
        </w:rPr>
      </w:pPr>
      <w:r>
        <w:rPr>
          <w:rFonts w:ascii="Helvetica" w:hAnsi="Helvetica"/>
          <w:spacing w:val="0"/>
          <w:sz w:val="24"/>
          <w:szCs w:val="24"/>
        </w:rPr>
        <w:t>Para o ano lectivo de 2011/2012</w:t>
      </w:r>
      <w:r w:rsidR="0015627E" w:rsidRPr="00C54988">
        <w:rPr>
          <w:rFonts w:ascii="Helvetica" w:hAnsi="Helvetica"/>
          <w:spacing w:val="0"/>
          <w:sz w:val="24"/>
          <w:szCs w:val="24"/>
        </w:rPr>
        <w:t xml:space="preserve"> prevêem-se algumas alterações à paleta de oferta da Escola Superior de Hotelaria e Turismo do Estoril. As referidas alterações prendem-se com três ordens de razões:</w:t>
      </w:r>
    </w:p>
    <w:p w:rsidR="0015627E" w:rsidRPr="00C54988" w:rsidRDefault="0015627E" w:rsidP="0015627E">
      <w:pPr>
        <w:numPr>
          <w:ilvl w:val="0"/>
          <w:numId w:val="17"/>
        </w:numPr>
        <w:rPr>
          <w:rFonts w:ascii="Helvetica" w:hAnsi="Helvetica"/>
          <w:spacing w:val="0"/>
          <w:sz w:val="24"/>
          <w:szCs w:val="24"/>
        </w:rPr>
      </w:pPr>
      <w:r w:rsidRPr="00C54988">
        <w:rPr>
          <w:rFonts w:ascii="Helvetica" w:hAnsi="Helvetica"/>
          <w:spacing w:val="0"/>
          <w:sz w:val="24"/>
          <w:szCs w:val="24"/>
        </w:rPr>
        <w:t>Adequação da oferta ao perfil da procura verificado nos anteriores anos lectivos.</w:t>
      </w:r>
    </w:p>
    <w:p w:rsidR="0015627E" w:rsidRPr="00C54988" w:rsidRDefault="0015627E" w:rsidP="0015627E">
      <w:pPr>
        <w:numPr>
          <w:ilvl w:val="0"/>
          <w:numId w:val="17"/>
        </w:numPr>
        <w:rPr>
          <w:rFonts w:ascii="Helvetica" w:hAnsi="Helvetica"/>
          <w:spacing w:val="0"/>
          <w:sz w:val="24"/>
          <w:szCs w:val="24"/>
        </w:rPr>
      </w:pPr>
      <w:r w:rsidRPr="00C54988">
        <w:rPr>
          <w:rFonts w:ascii="Helvetica" w:hAnsi="Helvetica"/>
          <w:spacing w:val="0"/>
          <w:sz w:val="24"/>
          <w:szCs w:val="24"/>
        </w:rPr>
        <w:lastRenderedPageBreak/>
        <w:t>Preenchimento de janelas de oportunidade no quadro da análise prospectiva efectuada pela Escola relativamente à evolução futura do sector do turismo internacional e nacional e seus consequentes reflexos ao nível das necessidades educativas e formativas de amanhã.</w:t>
      </w:r>
    </w:p>
    <w:p w:rsidR="0015627E" w:rsidRPr="00C54988" w:rsidRDefault="0015627E" w:rsidP="0015627E">
      <w:pPr>
        <w:numPr>
          <w:ilvl w:val="0"/>
          <w:numId w:val="17"/>
        </w:numPr>
        <w:rPr>
          <w:rFonts w:ascii="Helvetica" w:hAnsi="Helvetica"/>
          <w:spacing w:val="0"/>
          <w:sz w:val="24"/>
          <w:szCs w:val="24"/>
        </w:rPr>
      </w:pPr>
      <w:r w:rsidRPr="00C54988">
        <w:rPr>
          <w:rFonts w:ascii="Helvetica" w:hAnsi="Helvetica"/>
          <w:spacing w:val="0"/>
          <w:sz w:val="24"/>
          <w:szCs w:val="24"/>
        </w:rPr>
        <w:t>Estabelecimento de parcerias e de acordos estratégicos com outras instituições de ensino superior, com reflexos na constituição de projectos educativos e formativos conjuntos.</w:t>
      </w:r>
    </w:p>
    <w:p w:rsidR="0015627E" w:rsidRPr="00C54988" w:rsidRDefault="0015627E">
      <w:pPr>
        <w:rPr>
          <w:rFonts w:ascii="Helvetica" w:hAnsi="Helvetica"/>
          <w:spacing w:val="0"/>
          <w:sz w:val="24"/>
          <w:szCs w:val="24"/>
        </w:rPr>
      </w:pPr>
      <w:r w:rsidRPr="00C54988">
        <w:rPr>
          <w:rFonts w:ascii="Helvetica" w:hAnsi="Helvetica"/>
          <w:spacing w:val="0"/>
          <w:sz w:val="24"/>
          <w:szCs w:val="24"/>
        </w:rPr>
        <w:t xml:space="preserve">Assim, para além da oferta já </w:t>
      </w:r>
      <w:r w:rsidR="00C54988">
        <w:rPr>
          <w:rFonts w:ascii="Helvetica" w:hAnsi="Helvetica"/>
          <w:spacing w:val="0"/>
          <w:sz w:val="24"/>
          <w:szCs w:val="24"/>
        </w:rPr>
        <w:t>descrita</w:t>
      </w:r>
      <w:r w:rsidRPr="00C54988">
        <w:rPr>
          <w:rFonts w:ascii="Helvetica" w:hAnsi="Helvetica"/>
          <w:spacing w:val="0"/>
          <w:sz w:val="24"/>
          <w:szCs w:val="24"/>
        </w:rPr>
        <w:t>, a ESHTE</w:t>
      </w:r>
      <w:r w:rsidR="00C54988">
        <w:rPr>
          <w:rFonts w:ascii="Helvetica" w:hAnsi="Helvetica"/>
          <w:spacing w:val="0"/>
          <w:sz w:val="24"/>
          <w:szCs w:val="24"/>
        </w:rPr>
        <w:t xml:space="preserve"> conta reforçar a sua panóplia </w:t>
      </w:r>
      <w:r w:rsidRPr="00C54988">
        <w:rPr>
          <w:rFonts w:ascii="Helvetica" w:hAnsi="Helvetica"/>
          <w:spacing w:val="0"/>
          <w:sz w:val="24"/>
          <w:szCs w:val="24"/>
        </w:rPr>
        <w:t>educativa e formativa mediante as seguintes iniciativas:</w:t>
      </w:r>
    </w:p>
    <w:p w:rsidR="0015627E" w:rsidRPr="00C54988" w:rsidRDefault="00C54988" w:rsidP="0015627E">
      <w:pPr>
        <w:numPr>
          <w:ilvl w:val="0"/>
          <w:numId w:val="18"/>
        </w:numPr>
        <w:rPr>
          <w:rFonts w:ascii="Helvetica" w:hAnsi="Helvetica"/>
          <w:spacing w:val="0"/>
          <w:sz w:val="24"/>
          <w:szCs w:val="24"/>
        </w:rPr>
      </w:pPr>
      <w:r>
        <w:rPr>
          <w:rFonts w:ascii="Helvetica" w:hAnsi="Helvetica"/>
          <w:spacing w:val="0"/>
          <w:sz w:val="24"/>
          <w:szCs w:val="24"/>
        </w:rPr>
        <w:t>Abertura</w:t>
      </w:r>
      <w:r w:rsidR="0015627E" w:rsidRPr="00C54988">
        <w:rPr>
          <w:rFonts w:ascii="Helvetica" w:hAnsi="Helvetica"/>
          <w:spacing w:val="0"/>
          <w:sz w:val="24"/>
          <w:szCs w:val="24"/>
        </w:rPr>
        <w:t xml:space="preserve"> um novo curso de primeiro ciclo (diurno e nocturno) no domínio das Meeting Industries se designará por Gestão de Turismo de Negócios e de Eventos. Este primeiro ciclo baseia a sua racionalidade no potencial que este segmento de negócio tem vindo a demonstrar e na subsequente necessidade de formar profissionais altamente qualificados nesta matéria.</w:t>
      </w:r>
    </w:p>
    <w:p w:rsidR="0015627E" w:rsidRDefault="00C54988" w:rsidP="0015627E">
      <w:pPr>
        <w:numPr>
          <w:ilvl w:val="0"/>
          <w:numId w:val="18"/>
        </w:numPr>
        <w:rPr>
          <w:rFonts w:ascii="Helvetica" w:hAnsi="Helvetica"/>
          <w:spacing w:val="0"/>
          <w:sz w:val="24"/>
          <w:szCs w:val="24"/>
        </w:rPr>
      </w:pPr>
      <w:r>
        <w:rPr>
          <w:rFonts w:ascii="Helvetica" w:hAnsi="Helvetica"/>
          <w:spacing w:val="0"/>
          <w:sz w:val="24"/>
          <w:szCs w:val="24"/>
        </w:rPr>
        <w:t>Abertura</w:t>
      </w:r>
      <w:r w:rsidR="0015627E" w:rsidRPr="00C54988">
        <w:rPr>
          <w:rFonts w:ascii="Helvetica" w:hAnsi="Helvetica"/>
          <w:spacing w:val="0"/>
          <w:sz w:val="24"/>
          <w:szCs w:val="24"/>
        </w:rPr>
        <w:t xml:space="preserve"> de um curso de segundo ciclo em Gestão Hoteleira a ser le</w:t>
      </w:r>
      <w:r>
        <w:rPr>
          <w:rFonts w:ascii="Helvetica" w:hAnsi="Helvetica"/>
          <w:spacing w:val="0"/>
          <w:sz w:val="24"/>
          <w:szCs w:val="24"/>
        </w:rPr>
        <w:t xml:space="preserve">vado a efeito </w:t>
      </w:r>
      <w:r w:rsidR="0015627E" w:rsidRPr="00C54988">
        <w:rPr>
          <w:rFonts w:ascii="Helvetica" w:hAnsi="Helvetica"/>
          <w:spacing w:val="0"/>
          <w:sz w:val="24"/>
          <w:szCs w:val="24"/>
        </w:rPr>
        <w:t>em parceria com a Universidade Católica do Porto. Este segundo ciclo de estudos reveste-se de um significado estruturante muito forte para a Escola, já que é uma das poucas áreas de trabalho para as quais não existe a possibilidade de dar seguimento à formação ministrada aos alunos no contexto da oferta de primeiro ciclo (Direcção e Gestão Hoteleira).</w:t>
      </w:r>
    </w:p>
    <w:p w:rsidR="00C54988" w:rsidRDefault="00E665F6" w:rsidP="0015627E">
      <w:pPr>
        <w:numPr>
          <w:ilvl w:val="0"/>
          <w:numId w:val="18"/>
        </w:numPr>
        <w:rPr>
          <w:rFonts w:ascii="Helvetica" w:hAnsi="Helvetica"/>
          <w:spacing w:val="0"/>
          <w:sz w:val="24"/>
          <w:szCs w:val="24"/>
        </w:rPr>
      </w:pPr>
      <w:r>
        <w:rPr>
          <w:rFonts w:ascii="Helvetica" w:hAnsi="Helvetica"/>
          <w:spacing w:val="0"/>
          <w:sz w:val="24"/>
          <w:szCs w:val="24"/>
        </w:rPr>
        <w:t>Criação, conjuntamente com a La Rochelle Business Scholl e duas instituições europeias congéneres (Espanha, Reino Unido) e certificadas pelo programa TEDQUAL, de um Mestrado/</w:t>
      </w:r>
      <w:r w:rsidRPr="00E665F6">
        <w:rPr>
          <w:rFonts w:ascii="Helvetica" w:hAnsi="Helvetica"/>
          <w:i/>
          <w:spacing w:val="0"/>
          <w:sz w:val="24"/>
          <w:szCs w:val="24"/>
        </w:rPr>
        <w:t>Master</w:t>
      </w:r>
      <w:r>
        <w:rPr>
          <w:rFonts w:ascii="Helvetica" w:hAnsi="Helvetica"/>
          <w:spacing w:val="0"/>
          <w:sz w:val="24"/>
          <w:szCs w:val="24"/>
        </w:rPr>
        <w:t xml:space="preserve"> Europeu em “Turismo para o Desenvolvimento”. O referido mestrado deverá contar com o apoio da UNWTO (Organização Mundial de Turismo) e o suporte financeiro de diversas instituições internacionais. Será ministrado nos </w:t>
      </w:r>
      <w:r>
        <w:rPr>
          <w:rFonts w:ascii="Helvetica" w:hAnsi="Helvetica"/>
          <w:spacing w:val="0"/>
          <w:sz w:val="24"/>
          <w:szCs w:val="24"/>
        </w:rPr>
        <w:lastRenderedPageBreak/>
        <w:t>quatro países das instituições parceiras e será alvo de certificação conjunta. Contará com 120 ECTs, parte dos quais conferidos através de um estágio proporcionado pelo programa “Humacité” (La Rochelle BS) ou SolidAct (ESHTE), em países em vias de desenvolvimento ou em áreas deprimidas de países desenvolvidos ( o “quarto mundo”).</w:t>
      </w:r>
    </w:p>
    <w:p w:rsidR="00E665F6" w:rsidRPr="00C54988" w:rsidRDefault="00E665F6" w:rsidP="0015627E">
      <w:pPr>
        <w:numPr>
          <w:ilvl w:val="0"/>
          <w:numId w:val="18"/>
        </w:numPr>
        <w:rPr>
          <w:rFonts w:ascii="Helvetica" w:hAnsi="Helvetica"/>
          <w:spacing w:val="0"/>
          <w:sz w:val="24"/>
          <w:szCs w:val="24"/>
        </w:rPr>
      </w:pPr>
      <w:r>
        <w:rPr>
          <w:rFonts w:ascii="Helvetica" w:hAnsi="Helvetica"/>
          <w:spacing w:val="0"/>
          <w:sz w:val="24"/>
          <w:szCs w:val="24"/>
        </w:rPr>
        <w:t xml:space="preserve">Criação, conjuntamente com a ESNID, de </w:t>
      </w:r>
      <w:r w:rsidR="00CA28CA">
        <w:rPr>
          <w:rFonts w:ascii="Helvetica" w:hAnsi="Helvetica"/>
          <w:spacing w:val="0"/>
          <w:sz w:val="24"/>
          <w:szCs w:val="24"/>
        </w:rPr>
        <w:t>um mestrado</w:t>
      </w:r>
      <w:r>
        <w:rPr>
          <w:rFonts w:ascii="Helvetica" w:hAnsi="Helvetica"/>
          <w:spacing w:val="0"/>
          <w:sz w:val="24"/>
          <w:szCs w:val="24"/>
        </w:rPr>
        <w:t xml:space="preserve"> em turismo </w:t>
      </w:r>
      <w:r w:rsidR="00CA28CA">
        <w:rPr>
          <w:rFonts w:ascii="Helvetica" w:hAnsi="Helvetica"/>
          <w:spacing w:val="0"/>
          <w:sz w:val="24"/>
          <w:szCs w:val="24"/>
        </w:rPr>
        <w:t>de cruzeiros</w:t>
      </w:r>
      <w:r w:rsidR="00F26C49">
        <w:rPr>
          <w:rFonts w:ascii="Helvetica" w:hAnsi="Helvetica"/>
          <w:spacing w:val="0"/>
          <w:sz w:val="24"/>
          <w:szCs w:val="24"/>
        </w:rPr>
        <w:t xml:space="preserve"> tendo em vista o aprofundamento técnico-científico do programa já desenvolvido para o CET </w:t>
      </w:r>
      <w:r w:rsidR="00CA28CA">
        <w:rPr>
          <w:rFonts w:ascii="Helvetica" w:hAnsi="Helvetica"/>
          <w:spacing w:val="0"/>
          <w:sz w:val="24"/>
          <w:szCs w:val="24"/>
        </w:rPr>
        <w:t xml:space="preserve">e a sua adequação á componente “cruzeiros” </w:t>
      </w:r>
      <w:r w:rsidR="00F26C49">
        <w:rPr>
          <w:rFonts w:ascii="Helvetica" w:hAnsi="Helvetica"/>
          <w:spacing w:val="0"/>
          <w:sz w:val="24"/>
          <w:szCs w:val="24"/>
        </w:rPr>
        <w:t>levado a cabo em parceria com a mesma instituição.</w:t>
      </w:r>
    </w:p>
    <w:p w:rsidR="0015627E" w:rsidRPr="00C54988" w:rsidRDefault="0015627E" w:rsidP="0015627E">
      <w:pPr>
        <w:numPr>
          <w:ilvl w:val="0"/>
          <w:numId w:val="18"/>
        </w:numPr>
        <w:rPr>
          <w:rFonts w:ascii="Helvetica" w:hAnsi="Helvetica"/>
          <w:spacing w:val="0"/>
          <w:sz w:val="24"/>
          <w:szCs w:val="24"/>
        </w:rPr>
      </w:pPr>
      <w:r w:rsidRPr="00C54988">
        <w:rPr>
          <w:rFonts w:ascii="Helvetica" w:hAnsi="Helvetica"/>
          <w:spacing w:val="0"/>
          <w:sz w:val="24"/>
          <w:szCs w:val="24"/>
        </w:rPr>
        <w:t xml:space="preserve">Lançamento no mercado de vários cursos abertos de curta duração, entre os quais um de </w:t>
      </w:r>
      <w:r w:rsidR="00F26C49">
        <w:rPr>
          <w:rFonts w:ascii="Helvetica" w:hAnsi="Helvetica"/>
          <w:spacing w:val="0"/>
          <w:sz w:val="24"/>
          <w:szCs w:val="24"/>
        </w:rPr>
        <w:t xml:space="preserve">Turismo Voluntário, </w:t>
      </w:r>
      <w:r w:rsidRPr="00C54988">
        <w:rPr>
          <w:rFonts w:ascii="Helvetica" w:hAnsi="Helvetica"/>
          <w:spacing w:val="0"/>
          <w:sz w:val="24"/>
          <w:szCs w:val="24"/>
        </w:rPr>
        <w:t>Enologia e um de Chocolate. No momento estão em estudo outras oferta</w:t>
      </w:r>
      <w:r w:rsidR="00F26C49">
        <w:rPr>
          <w:rFonts w:ascii="Helvetica" w:hAnsi="Helvetica"/>
          <w:spacing w:val="0"/>
          <w:sz w:val="24"/>
          <w:szCs w:val="24"/>
        </w:rPr>
        <w:t>s</w:t>
      </w:r>
      <w:r w:rsidRPr="00C54988">
        <w:rPr>
          <w:rFonts w:ascii="Helvetica" w:hAnsi="Helvetica"/>
          <w:spacing w:val="0"/>
          <w:sz w:val="24"/>
          <w:szCs w:val="24"/>
        </w:rPr>
        <w:t>, sobretudo no âmbito da Enogastronomia</w:t>
      </w:r>
      <w:r w:rsidR="00F26C49">
        <w:rPr>
          <w:rFonts w:ascii="Helvetica" w:hAnsi="Helvetica"/>
          <w:spacing w:val="0"/>
          <w:sz w:val="24"/>
          <w:szCs w:val="24"/>
        </w:rPr>
        <w:t xml:space="preserve"> e da acção solidária através do turismo</w:t>
      </w:r>
      <w:r w:rsidRPr="00C54988">
        <w:rPr>
          <w:rFonts w:ascii="Helvetica" w:hAnsi="Helvetica"/>
          <w:spacing w:val="0"/>
          <w:sz w:val="24"/>
          <w:szCs w:val="24"/>
        </w:rPr>
        <w:t>.</w:t>
      </w:r>
    </w:p>
    <w:p w:rsidR="0015627E" w:rsidRPr="00C54988" w:rsidRDefault="0015627E" w:rsidP="0015627E">
      <w:pPr>
        <w:numPr>
          <w:ilvl w:val="0"/>
          <w:numId w:val="18"/>
        </w:numPr>
        <w:rPr>
          <w:rFonts w:ascii="Helvetica" w:hAnsi="Helvetica"/>
          <w:spacing w:val="0"/>
          <w:sz w:val="24"/>
          <w:szCs w:val="24"/>
        </w:rPr>
      </w:pPr>
      <w:r w:rsidRPr="00C54988">
        <w:rPr>
          <w:rFonts w:ascii="Helvetica" w:hAnsi="Helvetica"/>
          <w:spacing w:val="0"/>
          <w:sz w:val="24"/>
          <w:szCs w:val="24"/>
        </w:rPr>
        <w:t>Efectivação, em Angola, em parceria com o Ministério do Turismo e a Universidade Agostinho Neto (a estabilizar) de um mestrado em turismo com duas vertentes – Gestão Estratégica de Destinos Turísticos e Gestão Estratégica de Eventos. O referido mestrado encontra-se completamente estruturado e já foi submetido às entidades da tutela de Angola, prevendo-se a sua abertura no início do próximo ano civil. Contará com um corpo de docentes misto, da ESHTE e da UAN.</w:t>
      </w:r>
    </w:p>
    <w:p w:rsidR="0015627E" w:rsidRPr="00C54988" w:rsidRDefault="00C54988" w:rsidP="0015627E">
      <w:pPr>
        <w:numPr>
          <w:ilvl w:val="0"/>
          <w:numId w:val="18"/>
        </w:numPr>
        <w:rPr>
          <w:rFonts w:ascii="Helvetica" w:hAnsi="Helvetica"/>
          <w:spacing w:val="0"/>
          <w:sz w:val="24"/>
          <w:szCs w:val="24"/>
        </w:rPr>
      </w:pPr>
      <w:r>
        <w:rPr>
          <w:rFonts w:ascii="Helvetica" w:hAnsi="Helvetica"/>
          <w:spacing w:val="0"/>
          <w:sz w:val="24"/>
          <w:szCs w:val="24"/>
        </w:rPr>
        <w:t>Alargamento da parceria já existentes (e em funcionamento)</w:t>
      </w:r>
      <w:r w:rsidR="0015627E" w:rsidRPr="00C54988">
        <w:rPr>
          <w:rFonts w:ascii="Helvetica" w:hAnsi="Helvetica"/>
          <w:spacing w:val="0"/>
          <w:sz w:val="24"/>
          <w:szCs w:val="24"/>
        </w:rPr>
        <w:t xml:space="preserve"> com a Escola de Hotelaria e Turismo de Inhambane</w:t>
      </w:r>
      <w:r>
        <w:rPr>
          <w:rFonts w:ascii="Helvetica" w:hAnsi="Helvetica"/>
          <w:spacing w:val="0"/>
          <w:sz w:val="24"/>
          <w:szCs w:val="24"/>
        </w:rPr>
        <w:t xml:space="preserve"> (Moçambique)</w:t>
      </w:r>
      <w:r w:rsidR="0015627E" w:rsidRPr="00C54988">
        <w:rPr>
          <w:rFonts w:ascii="Helvetica" w:hAnsi="Helvetica"/>
          <w:spacing w:val="0"/>
          <w:sz w:val="24"/>
          <w:szCs w:val="24"/>
        </w:rPr>
        <w:t xml:space="preserve">, </w:t>
      </w:r>
      <w:r>
        <w:rPr>
          <w:rFonts w:ascii="Helvetica" w:hAnsi="Helvetica"/>
          <w:spacing w:val="0"/>
          <w:sz w:val="24"/>
          <w:szCs w:val="24"/>
        </w:rPr>
        <w:t>tendo em vista a diversificação do apoio</w:t>
      </w:r>
      <w:r w:rsidR="0015627E" w:rsidRPr="00C54988">
        <w:rPr>
          <w:rFonts w:ascii="Helvetica" w:hAnsi="Helvetica"/>
          <w:spacing w:val="0"/>
          <w:sz w:val="24"/>
          <w:szCs w:val="24"/>
        </w:rPr>
        <w:t xml:space="preserve"> formativo de actualização e </w:t>
      </w:r>
      <w:r>
        <w:rPr>
          <w:rFonts w:ascii="Helvetica" w:hAnsi="Helvetica"/>
          <w:spacing w:val="0"/>
          <w:sz w:val="24"/>
          <w:szCs w:val="24"/>
        </w:rPr>
        <w:t>de especialização</w:t>
      </w:r>
      <w:r w:rsidR="0015627E" w:rsidRPr="00C54988">
        <w:rPr>
          <w:rFonts w:ascii="Helvetica" w:hAnsi="Helvetica"/>
          <w:spacing w:val="0"/>
          <w:sz w:val="24"/>
          <w:szCs w:val="24"/>
        </w:rPr>
        <w:t xml:space="preserve"> destinado ao corpo docente da instituição local. As áreas primordiais dos projectos envolvidos nesta acção global serão a </w:t>
      </w:r>
      <w:r>
        <w:rPr>
          <w:rFonts w:ascii="Helvetica" w:hAnsi="Helvetica"/>
          <w:spacing w:val="0"/>
          <w:sz w:val="24"/>
          <w:szCs w:val="24"/>
        </w:rPr>
        <w:t>preparação alimentar e a enogastronomia</w:t>
      </w:r>
      <w:r w:rsidR="0015627E" w:rsidRPr="00C54988">
        <w:rPr>
          <w:rFonts w:ascii="Helvetica" w:hAnsi="Helvetica"/>
          <w:spacing w:val="0"/>
          <w:sz w:val="24"/>
          <w:szCs w:val="24"/>
        </w:rPr>
        <w:t xml:space="preserve">, as novas tecnologias aplicadas ao turismo e o planeamento e gestão de destinos e produtos </w:t>
      </w:r>
      <w:r w:rsidR="0015627E" w:rsidRPr="00C54988">
        <w:rPr>
          <w:rFonts w:ascii="Helvetica" w:hAnsi="Helvetica"/>
          <w:spacing w:val="0"/>
          <w:sz w:val="24"/>
          <w:szCs w:val="24"/>
        </w:rPr>
        <w:lastRenderedPageBreak/>
        <w:t xml:space="preserve">turísticos. Esta acção </w:t>
      </w:r>
      <w:r>
        <w:rPr>
          <w:rFonts w:ascii="Helvetica" w:hAnsi="Helvetica"/>
          <w:spacing w:val="0"/>
          <w:sz w:val="24"/>
          <w:szCs w:val="24"/>
        </w:rPr>
        <w:t>deverá continuar a ser</w:t>
      </w:r>
      <w:r w:rsidR="0015627E" w:rsidRPr="00C54988">
        <w:rPr>
          <w:rFonts w:ascii="Helvetica" w:hAnsi="Helvetica"/>
          <w:spacing w:val="0"/>
          <w:sz w:val="24"/>
          <w:szCs w:val="24"/>
        </w:rPr>
        <w:t xml:space="preserve"> financiada, em parte, pela Fundação Calouste Gulbenkian.</w:t>
      </w:r>
    </w:p>
    <w:p w:rsidR="0015627E" w:rsidRDefault="0015627E" w:rsidP="0015627E">
      <w:pPr>
        <w:rPr>
          <w:rFonts w:ascii="Helvetica" w:hAnsi="Helvetica"/>
          <w:spacing w:val="0"/>
          <w:sz w:val="24"/>
          <w:szCs w:val="24"/>
        </w:rPr>
      </w:pPr>
      <w:r>
        <w:rPr>
          <w:rFonts w:ascii="Helvetica" w:hAnsi="Helvetica"/>
          <w:spacing w:val="0"/>
          <w:sz w:val="24"/>
          <w:szCs w:val="24"/>
        </w:rPr>
        <w:br w:type="page"/>
      </w:r>
    </w:p>
    <w:p w:rsidR="0015627E" w:rsidRPr="008F455C" w:rsidRDefault="0015627E" w:rsidP="0015627E">
      <w:pPr>
        <w:pStyle w:val="Ttulo1"/>
        <w:rPr>
          <w:b w:val="0"/>
          <w:spacing w:val="0"/>
          <w:szCs w:val="24"/>
        </w:rPr>
      </w:pPr>
      <w:bookmarkStart w:id="20" w:name="_Toc269483871"/>
      <w:r w:rsidRPr="008F455C">
        <w:rPr>
          <w:b w:val="0"/>
          <w:spacing w:val="0"/>
          <w:szCs w:val="24"/>
        </w:rPr>
        <w:lastRenderedPageBreak/>
        <w:t>3. OUTRAS ACTIVIDADES A DESENVOLVER EM 201</w:t>
      </w:r>
      <w:r w:rsidR="00DB0D9D">
        <w:rPr>
          <w:b w:val="0"/>
          <w:spacing w:val="0"/>
          <w:szCs w:val="24"/>
        </w:rPr>
        <w:t>1</w:t>
      </w:r>
      <w:bookmarkEnd w:id="20"/>
    </w:p>
    <w:p w:rsidR="0015627E" w:rsidRPr="00A20DE5" w:rsidRDefault="0015627E" w:rsidP="0015627E">
      <w:pPr>
        <w:rPr>
          <w:rFonts w:ascii="Helvetica" w:hAnsi="Helvetica"/>
          <w:spacing w:val="0"/>
          <w:sz w:val="24"/>
          <w:szCs w:val="24"/>
        </w:rPr>
      </w:pPr>
    </w:p>
    <w:p w:rsidR="0015627E" w:rsidRPr="008F455C" w:rsidRDefault="00272568" w:rsidP="0015627E">
      <w:pPr>
        <w:rPr>
          <w:rFonts w:ascii="Helvetica" w:hAnsi="Helvetica"/>
          <w:spacing w:val="0"/>
          <w:sz w:val="24"/>
          <w:szCs w:val="24"/>
        </w:rPr>
      </w:pPr>
      <w:r w:rsidRPr="00DB0D9D">
        <w:rPr>
          <w:rFonts w:ascii="Helvetica" w:hAnsi="Helvetica"/>
          <w:spacing w:val="0"/>
          <w:sz w:val="24"/>
          <w:szCs w:val="24"/>
        </w:rPr>
        <w:t>Para alé</w:t>
      </w:r>
      <w:r w:rsidR="0015627E" w:rsidRPr="00DB0D9D">
        <w:rPr>
          <w:rFonts w:ascii="Helvetica" w:hAnsi="Helvetica"/>
          <w:spacing w:val="0"/>
          <w:sz w:val="24"/>
          <w:szCs w:val="24"/>
        </w:rPr>
        <w:t>m das actividades lectivas anteriormente mencionadas, a ESHTE</w:t>
      </w:r>
      <w:r w:rsidR="0015627E" w:rsidRPr="008F455C">
        <w:rPr>
          <w:rFonts w:ascii="Helvetica" w:hAnsi="Helvetica"/>
          <w:spacing w:val="0"/>
          <w:sz w:val="24"/>
          <w:szCs w:val="24"/>
        </w:rPr>
        <w:t xml:space="preserve"> conta desenvolver um conjunto de outras actividades que um plano desta natureza deve incorporar e manifestar.</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Interessa, contudo, ter presente que ambas as dimensões (actividades lectivas e não lectivas) se inscrevem num quadro mais amplo que as justifica e lhes confere racionalidade de conjunto: as grandes opções para a Escola no horizonte do quadriénio do mandato da actual presidência da Escola (2009/10-2013/14).</w:t>
      </w:r>
    </w:p>
    <w:p w:rsidR="00272568" w:rsidRDefault="0015627E" w:rsidP="0015627E">
      <w:pPr>
        <w:rPr>
          <w:rFonts w:ascii="Helvetica" w:hAnsi="Helvetica"/>
          <w:spacing w:val="0"/>
          <w:sz w:val="24"/>
          <w:szCs w:val="24"/>
        </w:rPr>
      </w:pPr>
      <w:r w:rsidRPr="008F455C">
        <w:rPr>
          <w:rFonts w:ascii="Helvetica" w:hAnsi="Helvetica"/>
          <w:spacing w:val="0"/>
          <w:sz w:val="24"/>
          <w:szCs w:val="24"/>
        </w:rPr>
        <w:t xml:space="preserve">Essas grandes opções, que foram apresentadas à comunidade escolar aquando do processo eleitoral, constituem a base do Plano Estratégico da ESHTE. </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Assim, tendo em conta os grandes objectivos para a Escola já parcialmente manifestados, enquadraremos as novas iniciativas no quadro das grandes linhas de opções estratégicas que se preconizam para a Escola durante o quadriénio em apreço.</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É de referir que a opção de estruturação agora tomada, se, por um lado, introduz alguma rigidez expositiva, por outro sustenta a lógica das actividades no quadro mais geral do futuro pretendido para a Escola.</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Importa, ainda, sublinhar que, do ponto de vista estratégico, a Escola definiu seis grandes vectores, os quais suportam as já mencionadas linhas de intervenção: uma politica pró-activa, a difer</w:t>
      </w:r>
      <w:r w:rsidR="00272568">
        <w:rPr>
          <w:rFonts w:ascii="Helvetica" w:hAnsi="Helvetica"/>
          <w:spacing w:val="0"/>
          <w:sz w:val="24"/>
          <w:szCs w:val="24"/>
        </w:rPr>
        <w:t>enciação, o aumento da massa crí</w:t>
      </w:r>
      <w:r w:rsidRPr="008F455C">
        <w:rPr>
          <w:rFonts w:ascii="Helvetica" w:hAnsi="Helvetica"/>
          <w:spacing w:val="0"/>
          <w:sz w:val="24"/>
          <w:szCs w:val="24"/>
        </w:rPr>
        <w:t xml:space="preserve">tica da Escola, um esforço no sentido da </w:t>
      </w:r>
      <w:r w:rsidRPr="00272568">
        <w:rPr>
          <w:rFonts w:ascii="Helvetica" w:hAnsi="Helvetica"/>
          <w:i/>
          <w:spacing w:val="0"/>
          <w:sz w:val="24"/>
          <w:szCs w:val="24"/>
        </w:rPr>
        <w:t>forward integration</w:t>
      </w:r>
      <w:r w:rsidRPr="008F455C">
        <w:rPr>
          <w:rFonts w:ascii="Helvetica" w:hAnsi="Helvetica"/>
          <w:spacing w:val="0"/>
          <w:sz w:val="24"/>
          <w:szCs w:val="24"/>
        </w:rPr>
        <w:t>, a internacionalização e uma gestão inclusiva e participativa.</w:t>
      </w:r>
    </w:p>
    <w:p w:rsidR="0015627E" w:rsidRPr="00F31D99" w:rsidRDefault="0015627E" w:rsidP="0015627E">
      <w:pPr>
        <w:rPr>
          <w:rFonts w:ascii="Arial Narrow" w:hAnsi="Arial Narrow"/>
          <w:b/>
          <w:color w:val="80808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372"/>
      </w:tblGrid>
      <w:tr w:rsidR="0015627E" w:rsidRPr="006A070D" w:rsidTr="00991208">
        <w:trPr>
          <w:jc w:val="center"/>
        </w:trPr>
        <w:tc>
          <w:tcPr>
            <w:tcW w:w="3348" w:type="dxa"/>
            <w:shd w:val="clear" w:color="auto" w:fill="95B3D7" w:themeFill="accent1" w:themeFillTint="99"/>
          </w:tcPr>
          <w:p w:rsidR="0015627E" w:rsidRPr="006A070D" w:rsidRDefault="0015627E" w:rsidP="0015627E">
            <w:pPr>
              <w:spacing w:line="240" w:lineRule="auto"/>
              <w:jc w:val="center"/>
              <w:rPr>
                <w:rFonts w:ascii="Helvetica" w:hAnsi="Helvetica"/>
                <w:b/>
                <w:bCs/>
                <w:i/>
                <w:iCs/>
                <w:spacing w:val="0"/>
                <w:sz w:val="20"/>
              </w:rPr>
            </w:pPr>
          </w:p>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Opções estratégicas</w:t>
            </w:r>
          </w:p>
          <w:p w:rsidR="0015627E" w:rsidRPr="006A070D" w:rsidRDefault="0015627E" w:rsidP="0015627E">
            <w:pPr>
              <w:spacing w:line="240" w:lineRule="auto"/>
              <w:jc w:val="center"/>
              <w:rPr>
                <w:rFonts w:ascii="Helvetica" w:hAnsi="Helvetica"/>
                <w:b/>
                <w:bCs/>
                <w:i/>
                <w:iCs/>
                <w:spacing w:val="0"/>
                <w:sz w:val="20"/>
              </w:rPr>
            </w:pPr>
          </w:p>
        </w:tc>
        <w:tc>
          <w:tcPr>
            <w:tcW w:w="5372" w:type="dxa"/>
            <w:shd w:val="clear" w:color="auto" w:fill="95B3D7" w:themeFill="accent1" w:themeFillTint="99"/>
          </w:tcPr>
          <w:p w:rsidR="0015627E" w:rsidRPr="006A070D" w:rsidRDefault="0015627E" w:rsidP="0015627E">
            <w:pPr>
              <w:spacing w:line="240" w:lineRule="auto"/>
              <w:jc w:val="center"/>
              <w:rPr>
                <w:rFonts w:ascii="Helvetica" w:hAnsi="Helvetica"/>
                <w:b/>
                <w:bCs/>
                <w:i/>
                <w:iCs/>
                <w:spacing w:val="0"/>
                <w:sz w:val="20"/>
              </w:rPr>
            </w:pPr>
          </w:p>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Concretização das opções estratégicas</w:t>
            </w:r>
          </w:p>
        </w:tc>
      </w:tr>
      <w:tr w:rsidR="0015627E" w:rsidRPr="006A070D">
        <w:trPr>
          <w:jc w:val="center"/>
        </w:trPr>
        <w:tc>
          <w:tcPr>
            <w:tcW w:w="3348" w:type="dxa"/>
          </w:tcPr>
          <w:p w:rsidR="0015627E" w:rsidRPr="006A070D" w:rsidRDefault="0015627E" w:rsidP="0015627E">
            <w:pPr>
              <w:spacing w:before="180" w:after="60" w:line="240" w:lineRule="auto"/>
              <w:rPr>
                <w:rFonts w:ascii="Helvetica" w:hAnsi="Helvetica"/>
                <w:bCs/>
                <w:i/>
                <w:iCs/>
                <w:spacing w:val="0"/>
                <w:sz w:val="20"/>
              </w:rPr>
            </w:pPr>
            <w:r w:rsidRPr="006A070D">
              <w:rPr>
                <w:rFonts w:ascii="Helvetica" w:hAnsi="Helvetica"/>
                <w:bCs/>
                <w:i/>
                <w:iCs/>
                <w:spacing w:val="0"/>
                <w:sz w:val="20"/>
              </w:rPr>
              <w:t>Política pró-activa</w:t>
            </w:r>
          </w:p>
        </w:tc>
        <w:tc>
          <w:tcPr>
            <w:tcW w:w="5372" w:type="dxa"/>
          </w:tcPr>
          <w:p w:rsidR="0015627E" w:rsidRPr="006A070D" w:rsidRDefault="0015627E" w:rsidP="0015627E">
            <w:pPr>
              <w:spacing w:before="60" w:after="60" w:line="240" w:lineRule="auto"/>
              <w:rPr>
                <w:rFonts w:ascii="Helvetica" w:hAnsi="Helvetica"/>
                <w:bCs/>
                <w:i/>
                <w:iCs/>
                <w:spacing w:val="0"/>
                <w:sz w:val="20"/>
              </w:rPr>
            </w:pPr>
            <w:r w:rsidRPr="006A070D">
              <w:rPr>
                <w:rFonts w:ascii="Helvetica" w:hAnsi="Helvetica"/>
                <w:bCs/>
                <w:i/>
                <w:iCs/>
                <w:spacing w:val="0"/>
                <w:sz w:val="20"/>
              </w:rPr>
              <w:t>Criatividade, determinação, atitude competitiva e liderança na formatação do mercado</w:t>
            </w:r>
          </w:p>
        </w:tc>
      </w:tr>
      <w:tr w:rsidR="0015627E" w:rsidRPr="006A070D">
        <w:trPr>
          <w:jc w:val="center"/>
        </w:trPr>
        <w:tc>
          <w:tcPr>
            <w:tcW w:w="3348" w:type="dxa"/>
          </w:tcPr>
          <w:p w:rsidR="0015627E" w:rsidRPr="006A070D" w:rsidRDefault="0015627E" w:rsidP="0015627E">
            <w:pPr>
              <w:spacing w:before="60" w:after="60" w:line="240" w:lineRule="auto"/>
              <w:rPr>
                <w:rFonts w:ascii="Helvetica" w:hAnsi="Helvetica"/>
                <w:bCs/>
                <w:i/>
                <w:iCs/>
                <w:spacing w:val="0"/>
                <w:sz w:val="20"/>
              </w:rPr>
            </w:pPr>
          </w:p>
          <w:p w:rsidR="0015627E" w:rsidRPr="006A070D" w:rsidRDefault="0015627E" w:rsidP="0015627E">
            <w:pPr>
              <w:spacing w:before="60" w:after="60" w:line="240" w:lineRule="auto"/>
              <w:rPr>
                <w:rFonts w:ascii="Helvetica" w:hAnsi="Helvetica"/>
                <w:bCs/>
                <w:i/>
                <w:iCs/>
                <w:spacing w:val="0"/>
                <w:sz w:val="20"/>
              </w:rPr>
            </w:pPr>
            <w:r w:rsidRPr="006A070D">
              <w:rPr>
                <w:rFonts w:ascii="Helvetica" w:hAnsi="Helvetica"/>
                <w:bCs/>
                <w:i/>
                <w:iCs/>
                <w:spacing w:val="0"/>
                <w:sz w:val="20"/>
              </w:rPr>
              <w:t>Diferenciação</w:t>
            </w:r>
          </w:p>
        </w:tc>
        <w:tc>
          <w:tcPr>
            <w:tcW w:w="5372" w:type="dxa"/>
          </w:tcPr>
          <w:p w:rsidR="0015627E" w:rsidRPr="006A070D" w:rsidRDefault="0015627E" w:rsidP="0015627E">
            <w:pPr>
              <w:spacing w:before="60" w:after="60" w:line="240" w:lineRule="auto"/>
              <w:rPr>
                <w:rFonts w:ascii="Helvetica" w:hAnsi="Helvetica"/>
                <w:bCs/>
                <w:i/>
                <w:iCs/>
                <w:spacing w:val="0"/>
                <w:sz w:val="20"/>
              </w:rPr>
            </w:pPr>
            <w:r w:rsidRPr="006A070D">
              <w:rPr>
                <w:rFonts w:ascii="Helvetica" w:hAnsi="Helvetica"/>
                <w:bCs/>
                <w:i/>
                <w:iCs/>
                <w:spacing w:val="0"/>
                <w:sz w:val="20"/>
              </w:rPr>
              <w:t>Melhoria da qualidade da oferta formativa e da prestação de serviços. Aposta constante na capacidade de inovação e de empreendedorismo do capital humano.</w:t>
            </w:r>
          </w:p>
          <w:p w:rsidR="0015627E" w:rsidRPr="006A070D" w:rsidRDefault="0015627E" w:rsidP="0015627E">
            <w:pPr>
              <w:spacing w:before="60" w:after="60" w:line="240" w:lineRule="auto"/>
              <w:rPr>
                <w:rFonts w:ascii="Helvetica" w:hAnsi="Helvetica"/>
                <w:bCs/>
                <w:i/>
                <w:iCs/>
                <w:spacing w:val="0"/>
                <w:sz w:val="20"/>
              </w:rPr>
            </w:pPr>
            <w:r w:rsidRPr="006A070D">
              <w:rPr>
                <w:rFonts w:ascii="Helvetica" w:hAnsi="Helvetica"/>
                <w:bCs/>
                <w:i/>
                <w:iCs/>
                <w:spacing w:val="0"/>
                <w:sz w:val="20"/>
              </w:rPr>
              <w:t>Alargamento, especialização e qualificação da oferta formativa</w:t>
            </w:r>
          </w:p>
        </w:tc>
      </w:tr>
      <w:tr w:rsidR="0015627E" w:rsidRPr="006A070D">
        <w:trPr>
          <w:jc w:val="center"/>
        </w:trPr>
        <w:tc>
          <w:tcPr>
            <w:tcW w:w="3348" w:type="dxa"/>
          </w:tcPr>
          <w:p w:rsidR="0015627E" w:rsidRPr="006A070D" w:rsidRDefault="0015627E" w:rsidP="0015627E">
            <w:pPr>
              <w:spacing w:before="60" w:after="60" w:line="240" w:lineRule="auto"/>
              <w:rPr>
                <w:rFonts w:ascii="Helvetica" w:hAnsi="Helvetica"/>
                <w:bCs/>
                <w:i/>
                <w:iCs/>
                <w:spacing w:val="0"/>
                <w:sz w:val="20"/>
              </w:rPr>
            </w:pPr>
          </w:p>
          <w:p w:rsidR="0015627E" w:rsidRPr="006A070D" w:rsidRDefault="0015627E" w:rsidP="0015627E">
            <w:pPr>
              <w:spacing w:before="60" w:after="60" w:line="240" w:lineRule="auto"/>
              <w:rPr>
                <w:rFonts w:ascii="Helvetica" w:hAnsi="Helvetica"/>
                <w:bCs/>
                <w:i/>
                <w:iCs/>
                <w:spacing w:val="0"/>
                <w:sz w:val="20"/>
              </w:rPr>
            </w:pPr>
            <w:r w:rsidRPr="006A070D">
              <w:rPr>
                <w:rFonts w:ascii="Helvetica" w:hAnsi="Helvetica"/>
                <w:bCs/>
                <w:i/>
                <w:iCs/>
                <w:spacing w:val="0"/>
                <w:sz w:val="20"/>
              </w:rPr>
              <w:t>Aumento da massa crítica</w:t>
            </w:r>
          </w:p>
        </w:tc>
        <w:tc>
          <w:tcPr>
            <w:tcW w:w="5372" w:type="dxa"/>
          </w:tcPr>
          <w:p w:rsidR="0015627E" w:rsidRPr="006A070D" w:rsidRDefault="0015627E" w:rsidP="0015627E">
            <w:pPr>
              <w:spacing w:before="60" w:after="60" w:line="240" w:lineRule="auto"/>
              <w:rPr>
                <w:rFonts w:ascii="Helvetica" w:hAnsi="Helvetica"/>
                <w:bCs/>
                <w:i/>
                <w:iCs/>
                <w:spacing w:val="0"/>
                <w:sz w:val="20"/>
              </w:rPr>
            </w:pPr>
            <w:r w:rsidRPr="006A070D">
              <w:rPr>
                <w:rFonts w:ascii="Helvetica" w:hAnsi="Helvetica"/>
                <w:bCs/>
                <w:i/>
                <w:iCs/>
                <w:spacing w:val="0"/>
                <w:sz w:val="20"/>
              </w:rPr>
              <w:t>Alargamento da oferta formativa e aposta no estabelecimento de redes de parcerias e de cooperação estratégica com entidades, públicas ou privadas, operando nos campos do ensino e da investigação em turismo, bem como no do negócio.</w:t>
            </w:r>
          </w:p>
        </w:tc>
      </w:tr>
      <w:tr w:rsidR="0015627E" w:rsidRPr="006A070D">
        <w:trPr>
          <w:jc w:val="center"/>
        </w:trPr>
        <w:tc>
          <w:tcPr>
            <w:tcW w:w="3348" w:type="dxa"/>
          </w:tcPr>
          <w:p w:rsidR="0015627E" w:rsidRPr="006A070D" w:rsidRDefault="0015627E" w:rsidP="0015627E">
            <w:pPr>
              <w:spacing w:before="180" w:after="60" w:line="240" w:lineRule="auto"/>
              <w:rPr>
                <w:rFonts w:ascii="Helvetica" w:hAnsi="Helvetica"/>
                <w:bCs/>
                <w:i/>
                <w:iCs/>
                <w:spacing w:val="0"/>
                <w:sz w:val="20"/>
              </w:rPr>
            </w:pPr>
            <w:r w:rsidRPr="006A070D">
              <w:rPr>
                <w:rFonts w:ascii="Helvetica" w:hAnsi="Helvetica"/>
                <w:bCs/>
                <w:i/>
                <w:iCs/>
                <w:spacing w:val="0"/>
                <w:sz w:val="20"/>
              </w:rPr>
              <w:t>Forward integration</w:t>
            </w:r>
          </w:p>
        </w:tc>
        <w:tc>
          <w:tcPr>
            <w:tcW w:w="5372" w:type="dxa"/>
          </w:tcPr>
          <w:p w:rsidR="0015627E" w:rsidRPr="006A070D" w:rsidRDefault="0015627E" w:rsidP="0015627E">
            <w:pPr>
              <w:spacing w:before="60" w:after="60" w:line="240" w:lineRule="auto"/>
              <w:rPr>
                <w:rFonts w:ascii="Helvetica" w:hAnsi="Helvetica"/>
                <w:bCs/>
                <w:i/>
                <w:iCs/>
                <w:spacing w:val="0"/>
                <w:sz w:val="20"/>
              </w:rPr>
            </w:pPr>
            <w:r w:rsidRPr="006A070D">
              <w:rPr>
                <w:rFonts w:ascii="Helvetica" w:hAnsi="Helvetica"/>
                <w:bCs/>
                <w:i/>
                <w:iCs/>
                <w:spacing w:val="0"/>
                <w:sz w:val="20"/>
              </w:rPr>
              <w:t>Aposta na extensão da “cadeia de valor” da ESHTE à prestação de serviços, consultadoria e apoio à criação de spin-offs</w:t>
            </w:r>
          </w:p>
        </w:tc>
      </w:tr>
      <w:tr w:rsidR="0015627E" w:rsidRPr="006A070D">
        <w:trPr>
          <w:jc w:val="center"/>
        </w:trPr>
        <w:tc>
          <w:tcPr>
            <w:tcW w:w="3348" w:type="dxa"/>
          </w:tcPr>
          <w:p w:rsidR="0015627E" w:rsidRPr="006A070D" w:rsidRDefault="0015627E" w:rsidP="0015627E">
            <w:pPr>
              <w:spacing w:before="300" w:after="60" w:line="240" w:lineRule="auto"/>
              <w:rPr>
                <w:rFonts w:ascii="Helvetica" w:hAnsi="Helvetica"/>
                <w:bCs/>
                <w:i/>
                <w:iCs/>
                <w:spacing w:val="0"/>
                <w:sz w:val="20"/>
              </w:rPr>
            </w:pPr>
            <w:r w:rsidRPr="006A070D">
              <w:rPr>
                <w:rFonts w:ascii="Helvetica" w:hAnsi="Helvetica"/>
                <w:bCs/>
                <w:i/>
                <w:iCs/>
                <w:spacing w:val="0"/>
                <w:sz w:val="20"/>
              </w:rPr>
              <w:t>Internacionalização</w:t>
            </w:r>
          </w:p>
        </w:tc>
        <w:tc>
          <w:tcPr>
            <w:tcW w:w="5372" w:type="dxa"/>
          </w:tcPr>
          <w:p w:rsidR="0015627E" w:rsidRPr="006A070D" w:rsidRDefault="0015627E" w:rsidP="0015627E">
            <w:pPr>
              <w:spacing w:before="60" w:after="60" w:line="240" w:lineRule="auto"/>
              <w:rPr>
                <w:rFonts w:ascii="Helvetica" w:hAnsi="Helvetica"/>
                <w:bCs/>
                <w:i/>
                <w:iCs/>
                <w:spacing w:val="0"/>
                <w:sz w:val="20"/>
              </w:rPr>
            </w:pPr>
            <w:r w:rsidRPr="006A070D">
              <w:rPr>
                <w:rFonts w:ascii="Helvetica" w:hAnsi="Helvetica"/>
                <w:bCs/>
                <w:i/>
                <w:iCs/>
                <w:spacing w:val="0"/>
                <w:sz w:val="20"/>
              </w:rPr>
              <w:t xml:space="preserve">Reforço das redes existentes, adaptação da oferta formativa ao mercado internacional, consultadoria e prestação de serviços internacionais </w:t>
            </w:r>
          </w:p>
        </w:tc>
      </w:tr>
      <w:tr w:rsidR="0015627E" w:rsidRPr="006A070D">
        <w:trPr>
          <w:jc w:val="center"/>
        </w:trPr>
        <w:tc>
          <w:tcPr>
            <w:tcW w:w="3348" w:type="dxa"/>
            <w:tcBorders>
              <w:bottom w:val="single" w:sz="4" w:space="0" w:color="auto"/>
            </w:tcBorders>
          </w:tcPr>
          <w:p w:rsidR="0015627E" w:rsidRPr="006A070D" w:rsidRDefault="0015627E" w:rsidP="0015627E">
            <w:pPr>
              <w:spacing w:before="180" w:after="60" w:line="240" w:lineRule="auto"/>
              <w:rPr>
                <w:rFonts w:ascii="Helvetica" w:hAnsi="Helvetica"/>
                <w:bCs/>
                <w:i/>
                <w:iCs/>
                <w:spacing w:val="0"/>
                <w:sz w:val="20"/>
              </w:rPr>
            </w:pPr>
            <w:r w:rsidRPr="006A070D">
              <w:rPr>
                <w:rFonts w:ascii="Helvetica" w:hAnsi="Helvetica"/>
                <w:bCs/>
                <w:i/>
                <w:iCs/>
                <w:spacing w:val="0"/>
                <w:sz w:val="20"/>
              </w:rPr>
              <w:t>Gestão inclusiva</w:t>
            </w:r>
          </w:p>
        </w:tc>
        <w:tc>
          <w:tcPr>
            <w:tcW w:w="5372" w:type="dxa"/>
            <w:tcBorders>
              <w:bottom w:val="single" w:sz="4" w:space="0" w:color="auto"/>
            </w:tcBorders>
          </w:tcPr>
          <w:p w:rsidR="0015627E" w:rsidRPr="006A070D" w:rsidRDefault="0015627E" w:rsidP="0015627E">
            <w:pPr>
              <w:spacing w:before="60" w:after="60" w:line="240" w:lineRule="auto"/>
              <w:rPr>
                <w:rFonts w:ascii="Helvetica" w:hAnsi="Helvetica"/>
                <w:bCs/>
                <w:i/>
                <w:iCs/>
                <w:spacing w:val="0"/>
                <w:sz w:val="20"/>
              </w:rPr>
            </w:pPr>
            <w:r w:rsidRPr="006A070D">
              <w:rPr>
                <w:rFonts w:ascii="Helvetica" w:hAnsi="Helvetica"/>
                <w:bCs/>
                <w:i/>
                <w:iCs/>
                <w:spacing w:val="0"/>
                <w:sz w:val="20"/>
              </w:rPr>
              <w:t>Fomento da participação de todos os órgãos e corpos da Escola nas decisões estratégicas</w:t>
            </w:r>
          </w:p>
        </w:tc>
      </w:tr>
    </w:tbl>
    <w:p w:rsidR="00272568" w:rsidRPr="006A070D" w:rsidRDefault="00272568" w:rsidP="0015627E">
      <w:pPr>
        <w:rPr>
          <w:rFonts w:ascii="Helvetica" w:hAnsi="Helvetica"/>
          <w:b/>
          <w:spacing w:val="0"/>
          <w:sz w:val="24"/>
          <w:szCs w:val="24"/>
        </w:rPr>
      </w:pP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 xml:space="preserve">Assim, consideram-se importantes para dar corpo às estratégias que, por sua vez, permitirão cumprir os grandes objectivos definidos para o quadriénio e para o seu </w:t>
      </w:r>
      <w:r w:rsidR="00272568">
        <w:rPr>
          <w:rFonts w:ascii="Helvetica" w:hAnsi="Helvetica"/>
          <w:spacing w:val="0"/>
          <w:sz w:val="24"/>
          <w:szCs w:val="24"/>
        </w:rPr>
        <w:t>segundo</w:t>
      </w:r>
      <w:r w:rsidRPr="008F455C">
        <w:rPr>
          <w:rFonts w:ascii="Helvetica" w:hAnsi="Helvetica"/>
          <w:spacing w:val="0"/>
          <w:sz w:val="24"/>
          <w:szCs w:val="24"/>
        </w:rPr>
        <w:t xml:space="preserve"> curso anual, as actividades que, não obstante outras de menor significado estruturante ou que representam tão somente a extensão do labor normal da Escola, se passam a expor</w:t>
      </w:r>
      <w:r w:rsidR="00690085">
        <w:rPr>
          <w:rFonts w:ascii="Helvetica" w:hAnsi="Helvetica"/>
          <w:spacing w:val="0"/>
          <w:sz w:val="24"/>
          <w:szCs w:val="24"/>
        </w:rPr>
        <w:t xml:space="preserve"> nos sub-pontos seguintes</w:t>
      </w:r>
      <w:r w:rsidRPr="008F455C">
        <w:rPr>
          <w:rFonts w:ascii="Helvetica" w:hAnsi="Helvetica"/>
          <w:spacing w:val="0"/>
          <w:sz w:val="24"/>
          <w:szCs w:val="24"/>
        </w:rPr>
        <w:t xml:space="preserve">. </w:t>
      </w:r>
    </w:p>
    <w:p w:rsidR="0015627E" w:rsidRPr="008F455C" w:rsidRDefault="00690085" w:rsidP="0015627E">
      <w:pPr>
        <w:rPr>
          <w:rFonts w:ascii="Helvetica" w:hAnsi="Helvetica"/>
          <w:spacing w:val="0"/>
          <w:sz w:val="24"/>
          <w:szCs w:val="24"/>
        </w:rPr>
      </w:pPr>
      <w:r>
        <w:rPr>
          <w:rFonts w:ascii="Helvetica" w:hAnsi="Helvetica"/>
          <w:spacing w:val="0"/>
          <w:sz w:val="24"/>
          <w:szCs w:val="24"/>
        </w:rPr>
        <w:t>É de referir, ainda, em reforço do que foi referido na “Introdução”, que existe uma clara aproximação entre a actual estrutura e conteúdos e o que foi apresentado em 2010. No primeiro caso, a explicação deverá ser encontrada na manutenção dos referentes estratégicos globais para o quadriénio 2010/14 e, no segundo, para a natureza de continuidade e para a coerência retrospectiva que marca o presente programa.</w:t>
      </w:r>
    </w:p>
    <w:p w:rsidR="00690085" w:rsidRDefault="000F0782" w:rsidP="000F0782">
      <w:pPr>
        <w:pStyle w:val="Ttulo2"/>
        <w:jc w:val="center"/>
        <w:rPr>
          <w:spacing w:val="0"/>
          <w:szCs w:val="24"/>
        </w:rPr>
      </w:pPr>
      <w:bookmarkStart w:id="21" w:name="_Toc269483610"/>
      <w:bookmarkStart w:id="22" w:name="_Toc269483872"/>
      <w:r>
        <w:rPr>
          <w:spacing w:val="0"/>
          <w:szCs w:val="24"/>
        </w:rPr>
        <w:lastRenderedPageBreak/>
        <w:t>RELAÇÃO ENTRE O PLANO DE ACTIVIDADES 2010 E O DE 2011</w:t>
      </w:r>
      <w:bookmarkEnd w:id="21"/>
      <w:bookmarkEnd w:id="22"/>
    </w:p>
    <w:p w:rsidR="00690085" w:rsidRPr="00690085" w:rsidRDefault="00C27CB7" w:rsidP="00690085">
      <w:pPr>
        <w:rPr>
          <w:rFonts w:ascii="Helvetica" w:hAnsi="Helvetica"/>
          <w:sz w:val="24"/>
          <w:szCs w:val="24"/>
        </w:rPr>
      </w:pPr>
      <w:r w:rsidRPr="00C27CB7">
        <w:rPr>
          <w:noProof/>
          <w:szCs w:val="24"/>
        </w:rPr>
        <w:pict>
          <v:group id="_x0000_s1123" style="position:absolute;left:0;text-align:left;margin-left:103.95pt;margin-top:9.2pt;width:269.4pt;height:195.9pt;z-index:251667968" coordorigin="4236,2304" coordsize="5388,391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8" type="#_x0000_t19" style="position:absolute;left:5136;top:4524;width:924;height:1632;flip:x y" strokecolor="#0070c0" strokeweight="2.5pt">
              <v:stroke dashstyle="dash"/>
              <v:shadow color="#868686"/>
            </v:shape>
            <v:shape id="_x0000_s1117" type="#_x0000_t19" style="position:absolute;left:5136;top:2892;width:924;height:1632;flip:x" strokecolor="#0070c0" strokeweight="2.5pt">
              <v:stroke dashstyle="dash"/>
              <v:shadow color="#868686"/>
            </v:shape>
            <v:shapetype id="_x0000_t32" coordsize="21600,21600" o:spt="32" o:oned="t" path="m,l21600,21600e" filled="f">
              <v:path arrowok="t" fillok="f" o:connecttype="none"/>
              <o:lock v:ext="edit" shapetype="t"/>
            </v:shapetype>
            <v:shape id="_x0000_s1113" type="#_x0000_t32" style="position:absolute;left:4236;top:4524;width:3756;height:0" o:connectortype="straight" strokecolor="black [3213]" strokeweight="2.5pt">
              <v:stroke endarrow="block"/>
              <v:shadow type="perspective" color="#205867 [1608]" opacity=".5" offset="1pt" offset2="-1pt"/>
              <o:extrusion v:ext="view" backdepth="10pt" color="#630" viewpoint=",0" viewpointorigin=",0" skewangle="180" brightness="4000f" lightposition="-50000" lightlevel="52000f" lightposition2="50000" lightlevel2="14000f" lightharsh2="t"/>
            </v:shape>
            <v:shape id="_x0000_s1114" type="#_x0000_t32" style="position:absolute;left:6072;top:2820;width:0;height:3402" o:connectortype="straight" strokecolor="#0070c0" strokeweight="2pt">
              <v:stroke startarrow="block" endarrow="block"/>
              <v:shadow type="perspective" color="#974706 [1609]" opacity=".5" offset="1pt" offset2="-1pt"/>
              <o:extrusion v:ext="view" backdepth="10pt" color="#630" viewpoint=",0" viewpointorigin=",0" skewangle="180" brightness="4000f" lightposition="-50000" lightlevel="52000f" lightposition2="50000" lightlevel2="14000f" lightharsh2="t"/>
            </v:shape>
            <v:oval id="_x0000_s1119" style="position:absolute;left:4725;top:4104;width:840;height:804" fillcolor="#ff6" stroked="f" strokeweight=".5pt">
              <v:shadow color="#868686" offset="1pt,3pt" offset2="-2pt,2pt"/>
              <o:extrusion v:ext="view" backdepth="10pt" color="#630" viewpoint=",0" viewpointorigin=",0" skewangle="180" brightness="4000f" lightposition="-50000" lightlevel="52000f" lightposition2="50000" lightlevel2="14000f" lightharsh2="t"/>
              <v:textbox>
                <w:txbxContent>
                  <w:p w:rsidR="00123B4A" w:rsidRPr="007B7D84" w:rsidRDefault="00123B4A" w:rsidP="007B7D84">
                    <w:pPr>
                      <w:spacing w:before="0" w:after="0" w:line="240" w:lineRule="auto"/>
                      <w:jc w:val="center"/>
                      <w:rPr>
                        <w:rFonts w:ascii="Helvetica" w:hAnsi="Helvetica"/>
                        <w:b/>
                        <w:sz w:val="14"/>
                        <w:szCs w:val="14"/>
                      </w:rPr>
                    </w:pPr>
                    <w:r w:rsidRPr="007B7D84">
                      <w:rPr>
                        <w:rFonts w:ascii="Helvetica" w:hAnsi="Helvetica"/>
                        <w:b/>
                        <w:sz w:val="14"/>
                        <w:szCs w:val="14"/>
                      </w:rPr>
                      <w:t>PA 2010</w:t>
                    </w:r>
                  </w:p>
                </w:txbxContent>
              </v:textbox>
            </v:oval>
            <v:oval id="_x0000_s1120" style="position:absolute;left:5652;top:4104;width:840;height:804" fillcolor="#ffc000" stroked="f" strokeweight=".5pt">
              <v:shadow color="#868686" offset="1pt,3pt" offset2="-2pt,2pt"/>
              <o:extrusion v:ext="view" backdepth="10pt" color="#630" viewpoint=",0" viewpointorigin=",0" skewangle="180" brightness="4000f" lightposition="-50000" lightlevel="52000f" lightposition2="50000" lightlevel2="14000f" lightharsh2="t"/>
              <v:textbox>
                <w:txbxContent>
                  <w:p w:rsidR="00123B4A" w:rsidRPr="007B7D84" w:rsidRDefault="00123B4A" w:rsidP="007B7D84">
                    <w:pPr>
                      <w:spacing w:before="0" w:after="0" w:line="240" w:lineRule="auto"/>
                      <w:jc w:val="center"/>
                      <w:rPr>
                        <w:rFonts w:ascii="Helvetica" w:hAnsi="Helvetica"/>
                        <w:b/>
                        <w:sz w:val="14"/>
                        <w:szCs w:val="14"/>
                      </w:rPr>
                    </w:pPr>
                    <w:r w:rsidRPr="007B7D84">
                      <w:rPr>
                        <w:rFonts w:ascii="Helvetica" w:hAnsi="Helvetica"/>
                        <w:b/>
                        <w:sz w:val="14"/>
                        <w:szCs w:val="14"/>
                      </w:rPr>
                      <w:t>PA 201</w:t>
                    </w:r>
                    <w:r>
                      <w:rPr>
                        <w:rFonts w:ascii="Helvetica" w:hAnsi="Helvetica"/>
                        <w:b/>
                        <w:sz w:val="14"/>
                        <w:szCs w:val="14"/>
                      </w:rPr>
                      <w:t>1</w:t>
                    </w:r>
                  </w:p>
                </w:txbxContent>
              </v:textbox>
            </v:oval>
            <v:shapetype id="_x0000_t202" coordsize="21600,21600" o:spt="202" path="m,l,21600r21600,l21600,xe">
              <v:stroke joinstyle="miter"/>
              <v:path gradientshapeok="t" o:connecttype="rect"/>
            </v:shapetype>
            <v:shape id="_x0000_s1121" type="#_x0000_t202" style="position:absolute;left:7512;top:4176;width:2112;height:744" filled="f" fillcolor="white [3212]" stroked="f" strokecolor="white [3212]" strokeweight="3pt">
              <v:shadow type="perspective" color="#7f7f7f [1601]" opacity=".5" offset="1pt" offset2="-1pt"/>
              <o:extrusion v:ext="view" backdepth="10pt" color="#630" viewpoint=",0" viewpointorigin=",0" skewangle="180" brightness="4000f" lightposition="-50000" lightlevel="52000f" lightposition2="50000" lightlevel2="14000f" lightharsh2="t"/>
              <v:textbox>
                <w:txbxContent>
                  <w:p w:rsidR="00123B4A" w:rsidRPr="000F0782" w:rsidRDefault="00123B4A" w:rsidP="007B7D84">
                    <w:pPr>
                      <w:spacing w:before="0" w:after="0" w:line="240" w:lineRule="auto"/>
                      <w:jc w:val="center"/>
                      <w:rPr>
                        <w:rFonts w:ascii="Helvetica" w:hAnsi="Helvetica"/>
                        <w:sz w:val="18"/>
                        <w:szCs w:val="18"/>
                      </w:rPr>
                    </w:pPr>
                    <w:r w:rsidRPr="000F0782">
                      <w:rPr>
                        <w:rFonts w:ascii="Helvetica" w:hAnsi="Helvetica"/>
                        <w:sz w:val="18"/>
                        <w:szCs w:val="18"/>
                      </w:rPr>
                      <w:t>Continuidade na acção</w:t>
                    </w:r>
                  </w:p>
                </w:txbxContent>
              </v:textbox>
            </v:shape>
            <v:shape id="_x0000_s1122" type="#_x0000_t202" style="position:absolute;left:5016;top:2304;width:2112;height:744" filled="f" fillcolor="white [3212]" stroked="f" strokecolor="white [3212]" strokeweight="3pt">
              <v:shadow type="perspective" color="#7f7f7f [1601]" opacity=".5" offset="1pt" offset2="-1pt"/>
              <o:extrusion v:ext="view" backdepth="10pt" color="#630" viewpoint=",0" viewpointorigin=",0" skewangle="180" brightness="4000f" lightposition="-50000" lightlevel="52000f" lightposition2="50000" lightlevel2="14000f" lightharsh2="t"/>
              <v:textbox>
                <w:txbxContent>
                  <w:p w:rsidR="00123B4A" w:rsidRPr="000F0782" w:rsidRDefault="00123B4A" w:rsidP="000F0782">
                    <w:pPr>
                      <w:spacing w:before="0" w:after="0" w:line="240" w:lineRule="auto"/>
                      <w:jc w:val="center"/>
                      <w:rPr>
                        <w:rFonts w:ascii="Helvetica" w:hAnsi="Helvetica"/>
                        <w:sz w:val="18"/>
                        <w:szCs w:val="18"/>
                      </w:rPr>
                    </w:pPr>
                    <w:r>
                      <w:rPr>
                        <w:rFonts w:ascii="Helvetica" w:hAnsi="Helvetica"/>
                        <w:sz w:val="18"/>
                        <w:szCs w:val="18"/>
                      </w:rPr>
                      <w:t>Coerência estratégica global</w:t>
                    </w:r>
                  </w:p>
                </w:txbxContent>
              </v:textbox>
            </v:shape>
          </v:group>
        </w:pict>
      </w:r>
    </w:p>
    <w:p w:rsidR="00690085" w:rsidRPr="00690085" w:rsidRDefault="00690085" w:rsidP="00690085">
      <w:pPr>
        <w:rPr>
          <w:rFonts w:ascii="Helvetica" w:hAnsi="Helvetica"/>
          <w:sz w:val="24"/>
          <w:szCs w:val="24"/>
        </w:rPr>
      </w:pPr>
    </w:p>
    <w:p w:rsidR="00690085" w:rsidRPr="00690085" w:rsidRDefault="00690085" w:rsidP="00690085">
      <w:pPr>
        <w:rPr>
          <w:rFonts w:ascii="Helvetica" w:hAnsi="Helvetica"/>
          <w:sz w:val="24"/>
          <w:szCs w:val="24"/>
        </w:rPr>
      </w:pPr>
    </w:p>
    <w:p w:rsidR="00690085" w:rsidRPr="00690085" w:rsidRDefault="00690085" w:rsidP="00690085">
      <w:pPr>
        <w:rPr>
          <w:rFonts w:ascii="Helvetica" w:hAnsi="Helvetica"/>
          <w:sz w:val="24"/>
          <w:szCs w:val="24"/>
        </w:rPr>
      </w:pPr>
    </w:p>
    <w:p w:rsidR="00690085" w:rsidRPr="00690085" w:rsidRDefault="00690085" w:rsidP="00690085">
      <w:pPr>
        <w:rPr>
          <w:rFonts w:ascii="Helvetica" w:hAnsi="Helvetica"/>
          <w:sz w:val="24"/>
          <w:szCs w:val="24"/>
        </w:rPr>
      </w:pPr>
    </w:p>
    <w:p w:rsidR="00690085" w:rsidRPr="00690085" w:rsidRDefault="00690085" w:rsidP="00690085">
      <w:pPr>
        <w:rPr>
          <w:rFonts w:ascii="Helvetica" w:hAnsi="Helvetica"/>
          <w:sz w:val="24"/>
          <w:szCs w:val="24"/>
        </w:rPr>
      </w:pPr>
    </w:p>
    <w:p w:rsidR="00690085" w:rsidRPr="00690085" w:rsidRDefault="00690085" w:rsidP="00690085">
      <w:pPr>
        <w:rPr>
          <w:rFonts w:ascii="Helvetica" w:hAnsi="Helvetica"/>
          <w:sz w:val="24"/>
          <w:szCs w:val="24"/>
        </w:rPr>
      </w:pPr>
    </w:p>
    <w:p w:rsidR="00690085" w:rsidRPr="00690085" w:rsidRDefault="00690085" w:rsidP="00CB63B1">
      <w:pPr>
        <w:pStyle w:val="Ttulo2"/>
        <w:rPr>
          <w:spacing w:val="0"/>
          <w:szCs w:val="24"/>
        </w:rPr>
      </w:pPr>
    </w:p>
    <w:p w:rsidR="00690085" w:rsidRPr="000F0782" w:rsidRDefault="000F0782" w:rsidP="000F0782">
      <w:pPr>
        <w:pStyle w:val="Ttulo2"/>
        <w:ind w:left="708" w:firstLine="708"/>
        <w:rPr>
          <w:spacing w:val="0"/>
          <w:sz w:val="20"/>
        </w:rPr>
      </w:pPr>
      <w:bookmarkStart w:id="23" w:name="_Toc269483611"/>
      <w:bookmarkStart w:id="24" w:name="_Toc269483873"/>
      <w:r w:rsidRPr="000F0782">
        <w:rPr>
          <w:spacing w:val="0"/>
          <w:sz w:val="20"/>
        </w:rPr>
        <w:t>Fonte: elaboração própria</w:t>
      </w:r>
      <w:bookmarkEnd w:id="23"/>
      <w:bookmarkEnd w:id="24"/>
    </w:p>
    <w:p w:rsidR="00DE08D9" w:rsidRDefault="00DE08D9" w:rsidP="00DE08D9"/>
    <w:p w:rsidR="00DE08D9" w:rsidRPr="00DE08D9" w:rsidRDefault="00DE08D9" w:rsidP="00DE08D9"/>
    <w:p w:rsidR="000F0782" w:rsidRDefault="00A85044" w:rsidP="000F0782">
      <w:pPr>
        <w:rPr>
          <w:rFonts w:ascii="Helvetica" w:hAnsi="Helvetica"/>
          <w:sz w:val="24"/>
          <w:szCs w:val="24"/>
        </w:rPr>
      </w:pPr>
      <w:r>
        <w:rPr>
          <w:rFonts w:ascii="Helvetica" w:hAnsi="Helvetica"/>
          <w:sz w:val="24"/>
          <w:szCs w:val="24"/>
        </w:rPr>
        <w:t>Legenda:</w:t>
      </w:r>
    </w:p>
    <w:p w:rsidR="009A5E5D" w:rsidRDefault="009A5E5D" w:rsidP="000F0782">
      <w:pPr>
        <w:rPr>
          <w:rFonts w:ascii="Helvetica" w:hAnsi="Helvetica"/>
          <w:sz w:val="24"/>
          <w:szCs w:val="24"/>
        </w:rPr>
      </w:pPr>
    </w:p>
    <w:p w:rsidR="009A5E5D" w:rsidRDefault="009A5E5D" w:rsidP="000F0782">
      <w:pPr>
        <w:rPr>
          <w:rFonts w:ascii="Helvetica" w:hAnsi="Helvetica"/>
          <w:sz w:val="24"/>
          <w:szCs w:val="24"/>
        </w:rPr>
      </w:pPr>
      <w:r>
        <w:rPr>
          <w:rFonts w:ascii="Helvetica" w:hAnsi="Helvetica"/>
          <w:sz w:val="24"/>
          <w:szCs w:val="24"/>
        </w:rPr>
        <w:t>Início e conclusão dos projectos:</w:t>
      </w:r>
    </w:p>
    <w:p w:rsidR="000F0782" w:rsidRPr="00145FE3" w:rsidRDefault="00A85044" w:rsidP="000F0782">
      <w:pPr>
        <w:rPr>
          <w:rFonts w:ascii="Helvetica" w:hAnsi="Helvetica"/>
          <w:sz w:val="22"/>
          <w:szCs w:val="22"/>
        </w:rPr>
      </w:pPr>
      <w:r>
        <w:rPr>
          <w:rFonts w:ascii="Helvetica" w:hAnsi="Helvetica"/>
          <w:noProof/>
          <w:sz w:val="24"/>
          <w:szCs w:val="24"/>
        </w:rPr>
        <w:drawing>
          <wp:inline distT="0" distB="0" distL="0" distR="0">
            <wp:extent cx="1074420" cy="152400"/>
            <wp:effectExtent l="38100" t="0" r="1143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145FE3">
        <w:rPr>
          <w:rFonts w:ascii="Helvetica" w:hAnsi="Helvetica"/>
          <w:sz w:val="24"/>
          <w:szCs w:val="24"/>
        </w:rPr>
        <w:t xml:space="preserve"> </w:t>
      </w:r>
      <w:r w:rsidR="00145FE3" w:rsidRPr="00145FE3">
        <w:rPr>
          <w:rFonts w:ascii="Helvetica" w:hAnsi="Helvetica"/>
          <w:sz w:val="22"/>
          <w:szCs w:val="22"/>
        </w:rPr>
        <w:t xml:space="preserve">Início em 2010 e conclusão </w:t>
      </w:r>
      <w:r w:rsidR="00823204">
        <w:rPr>
          <w:rFonts w:ascii="Helvetica" w:hAnsi="Helvetica"/>
          <w:sz w:val="22"/>
          <w:szCs w:val="22"/>
        </w:rPr>
        <w:t xml:space="preserve">prevista </w:t>
      </w:r>
      <w:r w:rsidR="00145FE3" w:rsidRPr="00145FE3">
        <w:rPr>
          <w:rFonts w:ascii="Helvetica" w:hAnsi="Helvetica"/>
          <w:sz w:val="22"/>
          <w:szCs w:val="22"/>
        </w:rPr>
        <w:t>em 2011</w:t>
      </w:r>
    </w:p>
    <w:p w:rsidR="007313B7" w:rsidRPr="00145FE3" w:rsidRDefault="00145FE3" w:rsidP="000F0782">
      <w:pPr>
        <w:rPr>
          <w:rFonts w:ascii="Helvetica" w:hAnsi="Helvetica"/>
          <w:sz w:val="22"/>
          <w:szCs w:val="22"/>
        </w:rPr>
      </w:pPr>
      <w:r w:rsidRPr="00145FE3">
        <w:rPr>
          <w:rFonts w:ascii="Helvetica" w:hAnsi="Helvetica"/>
          <w:noProof/>
          <w:sz w:val="24"/>
          <w:szCs w:val="24"/>
        </w:rPr>
        <w:drawing>
          <wp:inline distT="0" distB="0" distL="0" distR="0">
            <wp:extent cx="1074420" cy="152400"/>
            <wp:effectExtent l="38100" t="0" r="11430" b="0"/>
            <wp:docPr id="7"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145FE3">
        <w:rPr>
          <w:rFonts w:ascii="Helvetica" w:hAnsi="Helvetica"/>
          <w:sz w:val="24"/>
          <w:szCs w:val="24"/>
        </w:rPr>
        <w:t xml:space="preserve"> </w:t>
      </w:r>
      <w:r w:rsidRPr="00145FE3">
        <w:rPr>
          <w:rFonts w:ascii="Helvetica" w:hAnsi="Helvetica"/>
          <w:sz w:val="22"/>
          <w:szCs w:val="22"/>
        </w:rPr>
        <w:t>Início em 2010 e conclusão não prevista em 2011</w:t>
      </w:r>
    </w:p>
    <w:p w:rsidR="000F0782" w:rsidRDefault="00145FE3" w:rsidP="000F0782">
      <w:pPr>
        <w:rPr>
          <w:rFonts w:ascii="Helvetica" w:hAnsi="Helvetica"/>
          <w:sz w:val="22"/>
          <w:szCs w:val="22"/>
        </w:rPr>
      </w:pPr>
      <w:r w:rsidRPr="00145FE3">
        <w:rPr>
          <w:rFonts w:ascii="Helvetica" w:hAnsi="Helvetica"/>
          <w:noProof/>
          <w:sz w:val="24"/>
          <w:szCs w:val="24"/>
        </w:rPr>
        <w:drawing>
          <wp:inline distT="0" distB="0" distL="0" distR="0">
            <wp:extent cx="1074420" cy="152400"/>
            <wp:effectExtent l="38100" t="0" r="11430" b="0"/>
            <wp:docPr id="8"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145FE3">
        <w:rPr>
          <w:rFonts w:ascii="Helvetica" w:hAnsi="Helvetica"/>
          <w:sz w:val="24"/>
          <w:szCs w:val="24"/>
        </w:rPr>
        <w:t xml:space="preserve"> </w:t>
      </w:r>
      <w:r w:rsidRPr="00145FE3">
        <w:rPr>
          <w:rFonts w:ascii="Helvetica" w:hAnsi="Helvetica"/>
          <w:sz w:val="22"/>
          <w:szCs w:val="22"/>
        </w:rPr>
        <w:t xml:space="preserve">Início em 2010 e conclusão prevista </w:t>
      </w:r>
      <w:r w:rsidR="003F2514">
        <w:rPr>
          <w:rFonts w:ascii="Helvetica" w:hAnsi="Helvetica"/>
          <w:sz w:val="22"/>
          <w:szCs w:val="22"/>
        </w:rPr>
        <w:t>em 2012</w:t>
      </w:r>
      <w:r w:rsidRPr="00145FE3">
        <w:rPr>
          <w:rFonts w:ascii="Helvetica" w:hAnsi="Helvetica"/>
          <w:sz w:val="22"/>
          <w:szCs w:val="22"/>
        </w:rPr>
        <w:t xml:space="preserve"> ou seguinte</w:t>
      </w:r>
      <w:r>
        <w:rPr>
          <w:rFonts w:ascii="Helvetica" w:hAnsi="Helvetica"/>
          <w:sz w:val="22"/>
          <w:szCs w:val="22"/>
        </w:rPr>
        <w:t>s</w:t>
      </w:r>
    </w:p>
    <w:p w:rsidR="00A85044" w:rsidRDefault="00145FE3" w:rsidP="00CB63B1">
      <w:pPr>
        <w:pStyle w:val="Ttulo2"/>
        <w:rPr>
          <w:spacing w:val="0"/>
          <w:szCs w:val="24"/>
        </w:rPr>
      </w:pPr>
      <w:r w:rsidRPr="00145FE3">
        <w:rPr>
          <w:noProof/>
          <w:spacing w:val="0"/>
          <w:szCs w:val="24"/>
        </w:rPr>
        <w:drawing>
          <wp:inline distT="0" distB="0" distL="0" distR="0">
            <wp:extent cx="1074420" cy="152400"/>
            <wp:effectExtent l="38100" t="0" r="11430" b="0"/>
            <wp:docPr id="9"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Pr="00145FE3">
        <w:rPr>
          <w:sz w:val="22"/>
          <w:szCs w:val="22"/>
        </w:rPr>
        <w:t xml:space="preserve"> </w:t>
      </w:r>
      <w:bookmarkStart w:id="25" w:name="_Toc269483612"/>
      <w:bookmarkStart w:id="26" w:name="_Toc269483874"/>
      <w:r w:rsidRPr="00145FE3">
        <w:rPr>
          <w:sz w:val="22"/>
          <w:szCs w:val="22"/>
        </w:rPr>
        <w:t xml:space="preserve">Início em 2010 e conclusão </w:t>
      </w:r>
      <w:r>
        <w:rPr>
          <w:sz w:val="22"/>
          <w:szCs w:val="22"/>
        </w:rPr>
        <w:t xml:space="preserve">não </w:t>
      </w:r>
      <w:r w:rsidRPr="00145FE3">
        <w:rPr>
          <w:sz w:val="22"/>
          <w:szCs w:val="22"/>
        </w:rPr>
        <w:t xml:space="preserve">prevista </w:t>
      </w:r>
      <w:r w:rsidR="003F2514">
        <w:rPr>
          <w:sz w:val="22"/>
          <w:szCs w:val="22"/>
        </w:rPr>
        <w:t>em 2012</w:t>
      </w:r>
      <w:r w:rsidRPr="00145FE3">
        <w:rPr>
          <w:sz w:val="22"/>
          <w:szCs w:val="22"/>
        </w:rPr>
        <w:t xml:space="preserve"> ou seguinte</w:t>
      </w:r>
      <w:bookmarkEnd w:id="25"/>
      <w:bookmarkEnd w:id="26"/>
    </w:p>
    <w:p w:rsidR="00A85044" w:rsidRPr="00145FE3" w:rsidRDefault="00145FE3" w:rsidP="00CB63B1">
      <w:pPr>
        <w:pStyle w:val="Ttulo2"/>
        <w:rPr>
          <w:spacing w:val="0"/>
          <w:sz w:val="22"/>
          <w:szCs w:val="22"/>
        </w:rPr>
      </w:pPr>
      <w:r w:rsidRPr="00145FE3">
        <w:rPr>
          <w:noProof/>
          <w:spacing w:val="0"/>
          <w:szCs w:val="24"/>
        </w:rPr>
        <w:drawing>
          <wp:inline distT="0" distB="0" distL="0" distR="0">
            <wp:extent cx="1074420" cy="152400"/>
            <wp:effectExtent l="38100" t="0" r="11430" b="0"/>
            <wp:docPr id="10"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bookmarkStart w:id="27" w:name="_Toc269483613"/>
      <w:bookmarkStart w:id="28" w:name="_Toc269483875"/>
      <w:r w:rsidRPr="00145FE3">
        <w:rPr>
          <w:spacing w:val="0"/>
          <w:sz w:val="22"/>
          <w:szCs w:val="22"/>
        </w:rPr>
        <w:t>Início em 2011 e conclusão em 2011</w:t>
      </w:r>
      <w:bookmarkEnd w:id="27"/>
      <w:bookmarkEnd w:id="28"/>
    </w:p>
    <w:p w:rsidR="00A85044" w:rsidRPr="00145FE3" w:rsidRDefault="00145FE3" w:rsidP="00CB63B1">
      <w:pPr>
        <w:pStyle w:val="Ttulo2"/>
        <w:rPr>
          <w:spacing w:val="0"/>
          <w:sz w:val="22"/>
          <w:szCs w:val="22"/>
        </w:rPr>
      </w:pPr>
      <w:r w:rsidRPr="00145FE3">
        <w:rPr>
          <w:noProof/>
          <w:spacing w:val="0"/>
          <w:szCs w:val="24"/>
        </w:rPr>
        <w:drawing>
          <wp:inline distT="0" distB="0" distL="0" distR="0">
            <wp:extent cx="1074420" cy="152400"/>
            <wp:effectExtent l="38100" t="0" r="11430" b="0"/>
            <wp:docPr id="11"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Pr="00145FE3">
        <w:rPr>
          <w:spacing w:val="0"/>
          <w:sz w:val="22"/>
          <w:szCs w:val="22"/>
        </w:rPr>
        <w:t xml:space="preserve"> </w:t>
      </w:r>
      <w:bookmarkStart w:id="29" w:name="_Toc269483614"/>
      <w:bookmarkStart w:id="30" w:name="_Toc269483876"/>
      <w:r w:rsidRPr="00145FE3">
        <w:rPr>
          <w:spacing w:val="0"/>
          <w:sz w:val="22"/>
          <w:szCs w:val="22"/>
        </w:rPr>
        <w:t>Início em 2011 e conclus</w:t>
      </w:r>
      <w:r>
        <w:rPr>
          <w:spacing w:val="0"/>
          <w:sz w:val="22"/>
          <w:szCs w:val="22"/>
        </w:rPr>
        <w:t>ão em 2012 ou seguintes</w:t>
      </w:r>
      <w:bookmarkEnd w:id="29"/>
      <w:bookmarkEnd w:id="30"/>
    </w:p>
    <w:p w:rsidR="00A85044" w:rsidRDefault="00A85044" w:rsidP="00CB63B1">
      <w:pPr>
        <w:pStyle w:val="Ttulo2"/>
        <w:rPr>
          <w:spacing w:val="0"/>
          <w:szCs w:val="24"/>
        </w:rPr>
      </w:pPr>
    </w:p>
    <w:p w:rsidR="007313B7" w:rsidRPr="007313B7" w:rsidRDefault="007313B7" w:rsidP="007313B7"/>
    <w:p w:rsidR="00A85044" w:rsidRPr="009A5E5D" w:rsidRDefault="009A5E5D" w:rsidP="009A5E5D">
      <w:pPr>
        <w:rPr>
          <w:rFonts w:ascii="Tahoma" w:hAnsi="Tahoma" w:cs="Tahoma"/>
          <w:sz w:val="24"/>
          <w:szCs w:val="24"/>
        </w:rPr>
      </w:pPr>
      <w:r w:rsidRPr="009A5E5D">
        <w:rPr>
          <w:rFonts w:ascii="Tahoma" w:hAnsi="Tahoma" w:cs="Tahoma"/>
          <w:sz w:val="24"/>
          <w:szCs w:val="24"/>
        </w:rPr>
        <w:lastRenderedPageBreak/>
        <w:t xml:space="preserve">Actividades </w:t>
      </w:r>
      <w:r>
        <w:rPr>
          <w:rFonts w:ascii="Tahoma" w:hAnsi="Tahoma" w:cs="Tahoma"/>
          <w:sz w:val="24"/>
          <w:szCs w:val="24"/>
        </w:rPr>
        <w:t xml:space="preserve">do projecto </w:t>
      </w:r>
      <w:r w:rsidRPr="009A5E5D">
        <w:rPr>
          <w:rFonts w:ascii="Tahoma" w:hAnsi="Tahoma" w:cs="Tahoma"/>
          <w:sz w:val="24"/>
          <w:szCs w:val="24"/>
        </w:rPr>
        <w:t>em atraso relativamente a 2010:</w:t>
      </w:r>
    </w:p>
    <w:p w:rsidR="009A5E5D" w:rsidRPr="009000BB" w:rsidRDefault="00C27CB7" w:rsidP="009000BB">
      <w:pPr>
        <w:pStyle w:val="Ttulo2"/>
        <w:ind w:left="708" w:firstLine="708"/>
        <w:rPr>
          <w:spacing w:val="0"/>
          <w:sz w:val="22"/>
          <w:szCs w:val="22"/>
        </w:rPr>
      </w:pPr>
      <w:r>
        <w:rPr>
          <w:noProof/>
          <w:spacing w:val="0"/>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6" type="#_x0000_t13" style="position:absolute;left:0;text-align:left;margin-left:2.55pt;margin-top:24.05pt;width:61.2pt;height:12pt;z-index:251670016" fillcolor="#00b050" stroked="f" strokeweight=".5pt">
            <v:shadow color="#868686"/>
            <o:extrusion v:ext="view" backdepth="10pt" color="#630" viewpoint=",0" viewpointorigin=",0" skewangle="180" brightness="4000f" lightposition="-50000" lightlevel="52000f" lightposition2="50000" lightlevel2="14000f" lightharsh2="t"/>
          </v:shape>
        </w:pict>
      </w:r>
      <w:r>
        <w:rPr>
          <w:noProof/>
          <w:spacing w:val="0"/>
          <w:sz w:val="22"/>
          <w:szCs w:val="22"/>
        </w:rPr>
        <w:pict>
          <v:shape id="_x0000_s1125" type="#_x0000_t13" style="position:absolute;left:0;text-align:left;margin-left:2.55pt;margin-top:.05pt;width:61.2pt;height:12pt;z-index:251668992" fillcolor="#7f7f7f [1612]" stroked="f" strokeweight=".5pt">
            <v:shadow color="#868686"/>
            <o:extrusion v:ext="view" backdepth="10pt" color="#630" viewpoint=",0" viewpointorigin=",0" skewangle="180" brightness="4000f" lightposition="-50000" lightlevel="52000f" lightposition2="50000" lightlevel2="14000f" lightharsh2="t"/>
          </v:shape>
        </w:pict>
      </w:r>
      <w:bookmarkStart w:id="31" w:name="_Toc269483615"/>
      <w:bookmarkStart w:id="32" w:name="_Toc269483877"/>
      <w:r w:rsidR="009A5E5D" w:rsidRPr="009000BB">
        <w:rPr>
          <w:spacing w:val="0"/>
          <w:sz w:val="22"/>
          <w:szCs w:val="22"/>
        </w:rPr>
        <w:t>Não se aplica</w:t>
      </w:r>
      <w:bookmarkEnd w:id="31"/>
      <w:bookmarkEnd w:id="32"/>
    </w:p>
    <w:p w:rsidR="009000BB" w:rsidRDefault="009000BB" w:rsidP="009000BB">
      <w:pPr>
        <w:pStyle w:val="Ttulo2"/>
        <w:ind w:left="708" w:firstLine="708"/>
        <w:rPr>
          <w:spacing w:val="0"/>
          <w:sz w:val="22"/>
          <w:szCs w:val="22"/>
        </w:rPr>
      </w:pPr>
      <w:bookmarkStart w:id="33" w:name="_Toc269483616"/>
      <w:bookmarkStart w:id="34" w:name="_Toc269483878"/>
      <w:r>
        <w:rPr>
          <w:spacing w:val="0"/>
          <w:sz w:val="22"/>
          <w:szCs w:val="22"/>
        </w:rPr>
        <w:t>Sem atraso</w:t>
      </w:r>
      <w:bookmarkEnd w:id="33"/>
      <w:bookmarkEnd w:id="34"/>
    </w:p>
    <w:p w:rsidR="009A5E5D" w:rsidRPr="009000BB" w:rsidRDefault="00C27CB7" w:rsidP="009000BB">
      <w:pPr>
        <w:pStyle w:val="Ttulo2"/>
        <w:ind w:left="708" w:firstLine="708"/>
        <w:rPr>
          <w:spacing w:val="0"/>
          <w:sz w:val="22"/>
          <w:szCs w:val="22"/>
        </w:rPr>
      </w:pPr>
      <w:r>
        <w:rPr>
          <w:noProof/>
          <w:spacing w:val="0"/>
          <w:sz w:val="22"/>
          <w:szCs w:val="22"/>
        </w:rPr>
        <w:pict>
          <v:shape id="_x0000_s1129" type="#_x0000_t13" style="position:absolute;left:0;text-align:left;margin-left:2.55pt;margin-top:-.05pt;width:61.2pt;height:12pt;z-index:251673088" fillcolor="yellow" stroked="f" strokeweight=".5pt">
            <v:shadow color="#868686"/>
            <o:extrusion v:ext="view" backdepth="10pt" color="#630" viewpoint=",0" viewpointorigin=",0" skewangle="180" brightness="4000f" lightposition="-50000" lightlevel="52000f" lightposition2="50000" lightlevel2="14000f" lightharsh2="t"/>
          </v:shape>
        </w:pict>
      </w:r>
      <w:bookmarkStart w:id="35" w:name="_Toc269483617"/>
      <w:bookmarkStart w:id="36" w:name="_Toc269483879"/>
      <w:r w:rsidR="009000BB" w:rsidRPr="009000BB">
        <w:rPr>
          <w:spacing w:val="0"/>
          <w:sz w:val="22"/>
          <w:szCs w:val="22"/>
        </w:rPr>
        <w:t>Atraso ligeiro</w:t>
      </w:r>
      <w:bookmarkEnd w:id="35"/>
      <w:bookmarkEnd w:id="36"/>
    </w:p>
    <w:p w:rsidR="009A5E5D" w:rsidRPr="009000BB" w:rsidRDefault="00C27CB7" w:rsidP="009000BB">
      <w:pPr>
        <w:ind w:left="708" w:firstLine="708"/>
        <w:rPr>
          <w:sz w:val="22"/>
          <w:szCs w:val="22"/>
        </w:rPr>
      </w:pPr>
      <w:r w:rsidRPr="00C27CB7">
        <w:rPr>
          <w:rFonts w:ascii="Helvetica" w:hAnsi="Helvetica" w:cs="Tahoma"/>
          <w:noProof/>
          <w:sz w:val="22"/>
          <w:szCs w:val="22"/>
        </w:rPr>
        <w:pict>
          <v:shape id="_x0000_s1127" type="#_x0000_t13" style="position:absolute;left:0;text-align:left;margin-left:2.55pt;margin-top:.55pt;width:61.2pt;height:12pt;z-index:251671040" fillcolor="#f90" stroked="f" strokeweight=".5pt">
            <v:shadow color="#868686"/>
            <o:extrusion v:ext="view" backdepth="10pt" color="#630" viewpoint=",0" viewpointorigin=",0" skewangle="180" brightness="4000f" lightposition="-50000" lightlevel="52000f" lightposition2="50000" lightlevel2="14000f" lightharsh2="t"/>
          </v:shape>
        </w:pict>
      </w:r>
      <w:r w:rsidRPr="00C27CB7">
        <w:rPr>
          <w:rFonts w:ascii="Helvetica" w:hAnsi="Helvetica"/>
          <w:noProof/>
          <w:sz w:val="22"/>
          <w:szCs w:val="22"/>
        </w:rPr>
        <w:pict>
          <v:shape id="_x0000_s1128" type="#_x0000_t13" style="position:absolute;left:0;text-align:left;margin-left:2.55pt;margin-top:23.35pt;width:61.2pt;height:12pt;z-index:251672064" fillcolor="red" stroked="f" strokeweight=".5pt">
            <v:shadow color="#868686"/>
            <o:extrusion v:ext="view" backdepth="10pt" color="#630" viewpoint=",0" viewpointorigin=",0" skewangle="180" brightness="4000f" lightposition="-50000" lightlevel="52000f" lightposition2="50000" lightlevel2="14000f" lightharsh2="t"/>
          </v:shape>
        </w:pict>
      </w:r>
      <w:r w:rsidR="009000BB" w:rsidRPr="009000BB">
        <w:rPr>
          <w:rFonts w:ascii="Helvetica" w:hAnsi="Helvetica" w:cs="Tahoma"/>
          <w:sz w:val="22"/>
          <w:szCs w:val="22"/>
        </w:rPr>
        <w:t>Atraso significativo</w:t>
      </w:r>
    </w:p>
    <w:p w:rsidR="009000BB" w:rsidRPr="009A5E5D" w:rsidRDefault="009000BB" w:rsidP="009000BB">
      <w:pPr>
        <w:ind w:left="708" w:firstLine="708"/>
      </w:pPr>
      <w:r w:rsidRPr="009000BB">
        <w:rPr>
          <w:rFonts w:ascii="Helvetica" w:hAnsi="Helvetica"/>
          <w:sz w:val="22"/>
          <w:szCs w:val="22"/>
        </w:rPr>
        <w:t>Atraso muito pronunciado</w:t>
      </w:r>
    </w:p>
    <w:p w:rsidR="009000BB" w:rsidRDefault="009000BB" w:rsidP="00CB63B1">
      <w:pPr>
        <w:pStyle w:val="Ttulo2"/>
        <w:rPr>
          <w:spacing w:val="0"/>
          <w:szCs w:val="24"/>
        </w:rPr>
      </w:pPr>
    </w:p>
    <w:p w:rsidR="00CB63B1" w:rsidRPr="00991208" w:rsidRDefault="0015627E" w:rsidP="00CB63B1">
      <w:pPr>
        <w:pStyle w:val="Ttulo2"/>
        <w:rPr>
          <w:color w:val="990033"/>
          <w:spacing w:val="0"/>
          <w:szCs w:val="24"/>
        </w:rPr>
      </w:pPr>
      <w:bookmarkStart w:id="37" w:name="_Toc269483880"/>
      <w:r w:rsidRPr="00991208">
        <w:rPr>
          <w:color w:val="990033"/>
          <w:spacing w:val="0"/>
          <w:szCs w:val="24"/>
        </w:rPr>
        <w:t>3.1. DOMÍNIO DE ACTIVIDADE 1 – INSTALAÇÕES, INFRA-ESTRUTURAS E EQUIPAMENTOS.</w:t>
      </w:r>
      <w:bookmarkEnd w:id="37"/>
      <w:r w:rsidR="00CB63B1" w:rsidRPr="00991208">
        <w:rPr>
          <w:color w:val="990033"/>
          <w:spacing w:val="0"/>
          <w:szCs w:val="24"/>
        </w:rPr>
        <w:t xml:space="preserve"> </w:t>
      </w:r>
    </w:p>
    <w:p w:rsidR="0015627E" w:rsidRPr="008F455C" w:rsidRDefault="0015627E" w:rsidP="00CB63B1">
      <w:pPr>
        <w:outlineLvl w:val="1"/>
        <w:rPr>
          <w:rFonts w:ascii="Helvetica" w:hAnsi="Helvetica"/>
          <w:spacing w:val="0"/>
          <w:sz w:val="24"/>
          <w:szCs w:val="24"/>
        </w:rPr>
      </w:pPr>
      <w:r w:rsidRPr="008F455C">
        <w:rPr>
          <w:rFonts w:ascii="Helvetica" w:hAnsi="Helvetica"/>
          <w:spacing w:val="0"/>
          <w:sz w:val="24"/>
          <w:szCs w:val="24"/>
        </w:rPr>
        <w:t>Objectivos – melhoria, alargamento e gestão efectiva das instalações e dos equipamentos escolares.</w:t>
      </w:r>
    </w:p>
    <w:p w:rsidR="0015627E" w:rsidRPr="008F455C" w:rsidRDefault="0015627E" w:rsidP="0015627E">
      <w:pPr>
        <w:rPr>
          <w:rFonts w:ascii="Helvetica" w:hAnsi="Helvetica"/>
          <w:spacing w:val="0"/>
          <w:sz w:val="24"/>
          <w:szCs w:val="24"/>
        </w:rPr>
      </w:pPr>
    </w:p>
    <w:p w:rsidR="0015627E" w:rsidRPr="00991208" w:rsidRDefault="0015627E" w:rsidP="008F455C">
      <w:pPr>
        <w:rPr>
          <w:rFonts w:ascii="Helvetica" w:hAnsi="Helvetica"/>
          <w:color w:val="365F91" w:themeColor="accent1" w:themeShade="BF"/>
          <w:spacing w:val="0"/>
          <w:sz w:val="24"/>
          <w:szCs w:val="24"/>
        </w:rPr>
      </w:pPr>
      <w:bookmarkStart w:id="38" w:name="_Toc119655309"/>
      <w:bookmarkStart w:id="39" w:name="_Toc120281051"/>
      <w:r w:rsidRPr="00991208">
        <w:rPr>
          <w:rFonts w:ascii="Helvetica" w:hAnsi="Helvetica"/>
          <w:color w:val="365F91" w:themeColor="accent1" w:themeShade="BF"/>
          <w:spacing w:val="0"/>
          <w:sz w:val="24"/>
          <w:szCs w:val="24"/>
        </w:rPr>
        <w:t>3.1.1. Desenvolvimento do projecto CENTEC-ACE no Forte da Trafaria</w:t>
      </w:r>
      <w:bookmarkEnd w:id="38"/>
      <w:bookmarkEnd w:id="39"/>
    </w:p>
    <w:p w:rsidR="00A85044" w:rsidRDefault="00A85044" w:rsidP="0015627E">
      <w:pPr>
        <w:rPr>
          <w:rFonts w:ascii="Helvetica" w:hAnsi="Helvetica"/>
          <w:spacing w:val="0"/>
          <w:sz w:val="24"/>
          <w:szCs w:val="24"/>
        </w:rPr>
      </w:pPr>
      <w:r>
        <w:rPr>
          <w:rFonts w:ascii="Helvetica" w:hAnsi="Helvetica"/>
          <w:spacing w:val="0"/>
          <w:sz w:val="24"/>
          <w:szCs w:val="24"/>
        </w:rPr>
        <w:t>Posicionamento temporal e fases de desenvolvimento:</w:t>
      </w:r>
    </w:p>
    <w:p w:rsidR="00A85044" w:rsidRDefault="00DE08D9" w:rsidP="0015627E">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14"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823204" w:rsidRDefault="00823204" w:rsidP="0015627E">
      <w:pPr>
        <w:rPr>
          <w:rFonts w:ascii="Helvetica" w:hAnsi="Helvetica"/>
          <w:spacing w:val="0"/>
          <w:sz w:val="24"/>
          <w:szCs w:val="24"/>
        </w:rPr>
      </w:pPr>
      <w:r>
        <w:rPr>
          <w:rFonts w:ascii="Helvetica" w:hAnsi="Helvetica"/>
          <w:spacing w:val="0"/>
          <w:sz w:val="24"/>
          <w:szCs w:val="24"/>
        </w:rPr>
        <w:t xml:space="preserve">Actividades </w:t>
      </w:r>
      <w:r w:rsidR="009A5E5D">
        <w:rPr>
          <w:rFonts w:ascii="Helvetica" w:hAnsi="Helvetica"/>
          <w:spacing w:val="0"/>
          <w:sz w:val="24"/>
          <w:szCs w:val="24"/>
        </w:rPr>
        <w:t>em atraso:</w:t>
      </w:r>
    </w:p>
    <w:p w:rsidR="009A5E5D" w:rsidRDefault="00C27CB7" w:rsidP="0015627E">
      <w:pPr>
        <w:rPr>
          <w:rFonts w:ascii="Helvetica" w:hAnsi="Helvetica"/>
          <w:spacing w:val="0"/>
          <w:sz w:val="24"/>
          <w:szCs w:val="24"/>
        </w:rPr>
      </w:pPr>
      <w:r>
        <w:rPr>
          <w:rFonts w:ascii="Helvetica" w:hAnsi="Helvetica"/>
          <w:noProof/>
          <w:spacing w:val="0"/>
          <w:sz w:val="24"/>
          <w:szCs w:val="24"/>
        </w:rPr>
        <w:pict>
          <v:shape id="_x0000_s1130" type="#_x0000_t13" style="position:absolute;left:0;text-align:left;margin-left:5.55pt;margin-top:1pt;width:61.2pt;height:12pt;z-index:251674112" fillcolor="red"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 xml:space="preserve">Natureza do projecto: </w:t>
      </w:r>
    </w:p>
    <w:p w:rsidR="0015627E" w:rsidRDefault="0015627E" w:rsidP="0015627E">
      <w:pPr>
        <w:rPr>
          <w:rFonts w:ascii="Helvetica" w:hAnsi="Helvetica"/>
          <w:spacing w:val="0"/>
          <w:sz w:val="24"/>
          <w:szCs w:val="24"/>
        </w:rPr>
      </w:pPr>
      <w:r w:rsidRPr="008F455C">
        <w:rPr>
          <w:rFonts w:ascii="Helvetica" w:hAnsi="Helvetica"/>
          <w:spacing w:val="0"/>
          <w:sz w:val="24"/>
          <w:szCs w:val="24"/>
        </w:rPr>
        <w:t>O centro que se antevê para o Forte da Trafaria será uma unidade multifuncional de topo dentro do domínio da “alimentação e bebidas”</w:t>
      </w:r>
      <w:r w:rsidR="00535F84">
        <w:rPr>
          <w:rFonts w:ascii="Helvetica" w:hAnsi="Helvetica"/>
          <w:spacing w:val="0"/>
          <w:sz w:val="24"/>
          <w:szCs w:val="24"/>
        </w:rPr>
        <w:t xml:space="preserve"> (unidade especializada da Fundação ESHTE, I&amp;D)</w:t>
      </w:r>
      <w:r w:rsidRPr="008F455C">
        <w:rPr>
          <w:rFonts w:ascii="Helvetica" w:hAnsi="Helvetica"/>
          <w:spacing w:val="0"/>
          <w:sz w:val="24"/>
          <w:szCs w:val="24"/>
        </w:rPr>
        <w:t xml:space="preserve">, capaz de produzir receitas tendo em vista a amortização dos investimentos aí efectuados e ser sustentável do ponto de vista das suas contas de exploração. Às vertentes centrais que compõem o projecto – a investigação e o ensino no âmbito da alta cozinha e da enologia – será acoplada uma terceira - a prestação de serviços ao exterior, seja ao </w:t>
      </w:r>
      <w:r w:rsidRPr="008F455C">
        <w:rPr>
          <w:rFonts w:ascii="Helvetica" w:hAnsi="Helvetica"/>
          <w:spacing w:val="0"/>
          <w:sz w:val="24"/>
          <w:szCs w:val="24"/>
        </w:rPr>
        <w:lastRenderedPageBreak/>
        <w:t>grande público, seja aos turistas e excursionistas, seja, ainda, às empresas cuja actividade se cruza com os domínios de actuação do CenTec-ACE. O Centro tem como objectivos últimos ser reconhecido, nacional e internacionalmente, como um centro de excelência no âmbito do ensino, da investigação e da prestação de serviços gerais e especializados nos domínios da alta cozinha e da enogastronomia, ao mesmo tempo que preenche uma lacuna importante no âmbito da oferta turística nacional, nomeadamente através da produção e da transferência  de conhecimento técnico e científico avançado e do estímulo à inovação e à qualificação das empresas nos âmbitos da restauração e da alimentação.</w:t>
      </w:r>
    </w:p>
    <w:p w:rsidR="00535F84" w:rsidRPr="008F455C" w:rsidRDefault="00535F84" w:rsidP="0015627E">
      <w:pPr>
        <w:rPr>
          <w:rFonts w:ascii="Helvetica" w:hAnsi="Helvetica"/>
          <w:spacing w:val="0"/>
          <w:sz w:val="24"/>
          <w:szCs w:val="24"/>
        </w:rPr>
      </w:pPr>
      <w:r>
        <w:rPr>
          <w:rFonts w:ascii="Helvetica" w:hAnsi="Helvetica"/>
          <w:spacing w:val="0"/>
          <w:sz w:val="24"/>
          <w:szCs w:val="24"/>
        </w:rPr>
        <w:t>Trata-se de um projecto que sofreu um atraso significativo cuja razão se ficou a dever à não captação de fundos comunitários durante 2010. Tendo em conta que a Câmara Municipal de Almada continua a considerá-lo um projecto estratégico ao nível da freguesia e do concelho, procurar-se-á, durante o presente ano, proceder ao seu faseamento no sentido de distribuir o volume do investimento inicial necessário para o arranque físico do mesmo.</w:t>
      </w:r>
    </w:p>
    <w:p w:rsidR="0015627E" w:rsidRPr="008F455C" w:rsidRDefault="00535F84">
      <w:pPr>
        <w:rPr>
          <w:rFonts w:ascii="Helvetica" w:hAnsi="Helvetica"/>
          <w:spacing w:val="0"/>
          <w:sz w:val="24"/>
          <w:szCs w:val="24"/>
        </w:rPr>
      </w:pPr>
      <w:r>
        <w:rPr>
          <w:rFonts w:ascii="Helvetica" w:hAnsi="Helvetica"/>
          <w:spacing w:val="0"/>
          <w:sz w:val="24"/>
          <w:szCs w:val="24"/>
        </w:rPr>
        <w:t>Actividades em 2011</w:t>
      </w:r>
      <w:r w:rsidR="0015627E" w:rsidRPr="008F455C">
        <w:rPr>
          <w:rFonts w:ascii="Helvetica" w:hAnsi="Helvetica"/>
          <w:spacing w:val="0"/>
          <w:sz w:val="24"/>
          <w:szCs w:val="24"/>
        </w:rPr>
        <w:t xml:space="preserve">: </w:t>
      </w:r>
    </w:p>
    <w:p w:rsidR="0015627E" w:rsidRPr="008F455C" w:rsidRDefault="00535F84">
      <w:pPr>
        <w:rPr>
          <w:rFonts w:ascii="Helvetica" w:hAnsi="Helvetica"/>
          <w:spacing w:val="0"/>
          <w:sz w:val="24"/>
          <w:szCs w:val="24"/>
        </w:rPr>
      </w:pPr>
      <w:r>
        <w:rPr>
          <w:rFonts w:ascii="Helvetica" w:hAnsi="Helvetica"/>
          <w:spacing w:val="0"/>
          <w:sz w:val="24"/>
          <w:szCs w:val="24"/>
        </w:rPr>
        <w:t>Reapreciação do projecto tendo em vista a distribuição do investimento inicial pelo tempo e d</w:t>
      </w:r>
      <w:r w:rsidR="0015627E" w:rsidRPr="008F455C">
        <w:rPr>
          <w:rFonts w:ascii="Helvetica" w:hAnsi="Helvetica"/>
          <w:spacing w:val="0"/>
          <w:sz w:val="24"/>
          <w:szCs w:val="24"/>
        </w:rPr>
        <w:t xml:space="preserve">esenvolvimento de </w:t>
      </w:r>
      <w:r>
        <w:rPr>
          <w:rFonts w:ascii="Helvetica" w:hAnsi="Helvetica"/>
          <w:spacing w:val="0"/>
          <w:sz w:val="24"/>
          <w:szCs w:val="24"/>
        </w:rPr>
        <w:t xml:space="preserve">novos </w:t>
      </w:r>
      <w:r w:rsidR="0015627E" w:rsidRPr="008F455C">
        <w:rPr>
          <w:rFonts w:ascii="Helvetica" w:hAnsi="Helvetica"/>
          <w:spacing w:val="0"/>
          <w:sz w:val="24"/>
          <w:szCs w:val="24"/>
        </w:rPr>
        <w:t>estudos de recuperação, adaptação e funcionalização do Forte da Trafaria, nomeadamente no âmbito dos projectos de instalação e de arquitectura.</w:t>
      </w:r>
    </w:p>
    <w:p w:rsidR="0015627E" w:rsidRPr="008F455C" w:rsidRDefault="0015627E">
      <w:pPr>
        <w:rPr>
          <w:rFonts w:ascii="Helvetica" w:hAnsi="Helvetica"/>
          <w:spacing w:val="0"/>
          <w:sz w:val="24"/>
          <w:szCs w:val="24"/>
        </w:rPr>
      </w:pPr>
      <w:r w:rsidRPr="008F455C">
        <w:rPr>
          <w:rFonts w:ascii="Helvetica" w:hAnsi="Helvetica"/>
          <w:spacing w:val="0"/>
          <w:sz w:val="24"/>
          <w:szCs w:val="24"/>
        </w:rPr>
        <w:t>Entidades envolvidas:</w:t>
      </w:r>
    </w:p>
    <w:p w:rsidR="0015627E" w:rsidRPr="008F455C" w:rsidRDefault="00535F84">
      <w:pPr>
        <w:rPr>
          <w:rFonts w:ascii="Helvetica" w:hAnsi="Helvetica"/>
          <w:spacing w:val="0"/>
          <w:sz w:val="24"/>
          <w:szCs w:val="24"/>
        </w:rPr>
      </w:pPr>
      <w:r>
        <w:rPr>
          <w:rFonts w:ascii="Helvetica" w:hAnsi="Helvetica"/>
          <w:spacing w:val="0"/>
          <w:sz w:val="24"/>
          <w:szCs w:val="24"/>
        </w:rPr>
        <w:t xml:space="preserve">ESHTE, Fundação </w:t>
      </w:r>
      <w:r w:rsidR="0015627E" w:rsidRPr="008F455C">
        <w:rPr>
          <w:rFonts w:ascii="Helvetica" w:hAnsi="Helvetica"/>
          <w:spacing w:val="0"/>
          <w:sz w:val="24"/>
          <w:szCs w:val="24"/>
        </w:rPr>
        <w:t>ESHTE</w:t>
      </w:r>
      <w:r>
        <w:rPr>
          <w:rFonts w:ascii="Helvetica" w:hAnsi="Helvetica"/>
          <w:spacing w:val="0"/>
          <w:sz w:val="24"/>
          <w:szCs w:val="24"/>
        </w:rPr>
        <w:t xml:space="preserve"> I&amp;D</w:t>
      </w:r>
      <w:r w:rsidR="0015627E" w:rsidRPr="008F455C">
        <w:rPr>
          <w:rFonts w:ascii="Helvetica" w:hAnsi="Helvetica"/>
          <w:spacing w:val="0"/>
          <w:sz w:val="24"/>
          <w:szCs w:val="24"/>
        </w:rPr>
        <w:t>, CMA, outros parceiros.</w:t>
      </w:r>
    </w:p>
    <w:p w:rsidR="0015627E" w:rsidRPr="008F455C" w:rsidRDefault="0015627E">
      <w:pPr>
        <w:rPr>
          <w:rFonts w:ascii="Helvetica" w:hAnsi="Helvetica"/>
          <w:spacing w:val="0"/>
          <w:sz w:val="24"/>
          <w:szCs w:val="24"/>
        </w:rPr>
      </w:pPr>
      <w:r w:rsidRPr="008F455C">
        <w:rPr>
          <w:rFonts w:ascii="Helvetica" w:hAnsi="Helvetica"/>
          <w:spacing w:val="0"/>
          <w:sz w:val="24"/>
          <w:szCs w:val="24"/>
        </w:rPr>
        <w:t>Metas a alcançar:</w:t>
      </w:r>
    </w:p>
    <w:p w:rsidR="0015627E" w:rsidRPr="008F455C" w:rsidRDefault="00535F84">
      <w:pPr>
        <w:rPr>
          <w:rFonts w:ascii="Helvetica" w:hAnsi="Helvetica"/>
          <w:spacing w:val="0"/>
          <w:sz w:val="24"/>
          <w:szCs w:val="24"/>
        </w:rPr>
      </w:pPr>
      <w:r>
        <w:rPr>
          <w:rFonts w:ascii="Helvetica" w:hAnsi="Helvetica"/>
          <w:spacing w:val="0"/>
          <w:sz w:val="24"/>
          <w:szCs w:val="24"/>
        </w:rPr>
        <w:t>Início</w:t>
      </w:r>
      <w:r w:rsidR="0015627E" w:rsidRPr="008F455C">
        <w:rPr>
          <w:rFonts w:ascii="Helvetica" w:hAnsi="Helvetica"/>
          <w:spacing w:val="0"/>
          <w:sz w:val="24"/>
          <w:szCs w:val="24"/>
        </w:rPr>
        <w:t xml:space="preserve"> </w:t>
      </w:r>
      <w:r>
        <w:rPr>
          <w:rFonts w:ascii="Helvetica" w:hAnsi="Helvetica"/>
          <w:spacing w:val="0"/>
          <w:sz w:val="24"/>
          <w:szCs w:val="24"/>
        </w:rPr>
        <w:t>d</w:t>
      </w:r>
      <w:r w:rsidR="0015627E" w:rsidRPr="008F455C">
        <w:rPr>
          <w:rFonts w:ascii="Helvetica" w:hAnsi="Helvetica"/>
          <w:spacing w:val="0"/>
          <w:sz w:val="24"/>
          <w:szCs w:val="24"/>
        </w:rPr>
        <w:t xml:space="preserve">os estudos e </w:t>
      </w:r>
      <w:r>
        <w:rPr>
          <w:rFonts w:ascii="Helvetica" w:hAnsi="Helvetica"/>
          <w:spacing w:val="0"/>
          <w:sz w:val="24"/>
          <w:szCs w:val="24"/>
        </w:rPr>
        <w:t xml:space="preserve">do processo de </w:t>
      </w:r>
      <w:r w:rsidR="0015627E" w:rsidRPr="008F455C">
        <w:rPr>
          <w:rFonts w:ascii="Helvetica" w:hAnsi="Helvetica"/>
          <w:spacing w:val="0"/>
          <w:sz w:val="24"/>
          <w:szCs w:val="24"/>
        </w:rPr>
        <w:t>licenciament</w:t>
      </w:r>
      <w:r>
        <w:rPr>
          <w:rFonts w:ascii="Helvetica" w:hAnsi="Helvetica"/>
          <w:spacing w:val="0"/>
          <w:sz w:val="24"/>
          <w:szCs w:val="24"/>
        </w:rPr>
        <w:t>os necessários ao início da obra em 2013</w:t>
      </w:r>
      <w:r w:rsidR="0015627E" w:rsidRPr="008F455C">
        <w:rPr>
          <w:rFonts w:ascii="Helvetica" w:hAnsi="Helvetica"/>
          <w:spacing w:val="0"/>
          <w:sz w:val="24"/>
          <w:szCs w:val="24"/>
        </w:rPr>
        <w:t>.</w:t>
      </w:r>
    </w:p>
    <w:p w:rsidR="0015627E" w:rsidRPr="008F455C" w:rsidRDefault="0015627E">
      <w:pPr>
        <w:rPr>
          <w:rFonts w:ascii="Helvetica" w:hAnsi="Helvetica"/>
          <w:spacing w:val="0"/>
          <w:sz w:val="24"/>
          <w:szCs w:val="24"/>
        </w:rPr>
      </w:pPr>
      <w:r w:rsidRPr="008F455C">
        <w:rPr>
          <w:rFonts w:ascii="Helvetica" w:hAnsi="Helvetica"/>
          <w:spacing w:val="0"/>
          <w:sz w:val="24"/>
          <w:szCs w:val="24"/>
        </w:rPr>
        <w:t>Indicadores de acompanhamento:</w:t>
      </w:r>
    </w:p>
    <w:p w:rsidR="0015627E" w:rsidRPr="008F455C" w:rsidRDefault="00535F84">
      <w:pPr>
        <w:rPr>
          <w:rFonts w:ascii="Helvetica" w:hAnsi="Helvetica"/>
          <w:spacing w:val="0"/>
          <w:sz w:val="24"/>
          <w:szCs w:val="24"/>
        </w:rPr>
      </w:pPr>
      <w:r>
        <w:rPr>
          <w:rFonts w:ascii="Helvetica" w:hAnsi="Helvetica"/>
          <w:spacing w:val="0"/>
          <w:sz w:val="24"/>
          <w:szCs w:val="24"/>
        </w:rPr>
        <w:lastRenderedPageBreak/>
        <w:t>Estado de avanço do processo de reapreciação do projecto; e</w:t>
      </w:r>
      <w:r w:rsidR="0015627E" w:rsidRPr="008F455C">
        <w:rPr>
          <w:rFonts w:ascii="Helvetica" w:hAnsi="Helvetica"/>
          <w:spacing w:val="0"/>
          <w:sz w:val="24"/>
          <w:szCs w:val="24"/>
        </w:rPr>
        <w:t>stado de progresso do plano de arquitectura tendente à recuperação e adaptação da Infra-estrutura; estado de avanço do processo de licenciamento.</w:t>
      </w:r>
    </w:p>
    <w:p w:rsidR="00841B64" w:rsidRPr="008F455C" w:rsidRDefault="00841B64">
      <w:pPr>
        <w:rPr>
          <w:rFonts w:ascii="Helvetica" w:hAnsi="Helvetica"/>
          <w:spacing w:val="0"/>
          <w:sz w:val="24"/>
          <w:szCs w:val="24"/>
        </w:rPr>
      </w:pPr>
    </w:p>
    <w:p w:rsidR="0015627E" w:rsidRPr="00991208" w:rsidRDefault="0015627E" w:rsidP="008F455C">
      <w:pPr>
        <w:rPr>
          <w:rFonts w:ascii="Helvetica" w:hAnsi="Helvetica"/>
          <w:color w:val="365F91" w:themeColor="accent1" w:themeShade="BF"/>
          <w:spacing w:val="0"/>
          <w:sz w:val="24"/>
          <w:szCs w:val="24"/>
        </w:rPr>
      </w:pPr>
      <w:bookmarkStart w:id="40" w:name="_Toc119655310"/>
      <w:bookmarkStart w:id="41" w:name="_Toc120281052"/>
      <w:r w:rsidRPr="00991208">
        <w:rPr>
          <w:rFonts w:ascii="Helvetica" w:hAnsi="Helvetica"/>
          <w:color w:val="365F91" w:themeColor="accent1" w:themeShade="BF"/>
          <w:spacing w:val="0"/>
          <w:sz w:val="24"/>
          <w:szCs w:val="24"/>
        </w:rPr>
        <w:t>3.1.2. Recuperação e adaptação de instalações exteriores à Escola para instalação da Fundação ESHTE, I&amp;D</w:t>
      </w:r>
      <w:bookmarkEnd w:id="40"/>
      <w:bookmarkEnd w:id="41"/>
    </w:p>
    <w:p w:rsidR="00823204" w:rsidRDefault="00823204" w:rsidP="00823204">
      <w:pPr>
        <w:rPr>
          <w:rFonts w:ascii="Helvetica" w:hAnsi="Helvetica"/>
          <w:spacing w:val="0"/>
          <w:sz w:val="24"/>
          <w:szCs w:val="24"/>
        </w:rPr>
      </w:pPr>
      <w:r>
        <w:rPr>
          <w:rFonts w:ascii="Helvetica" w:hAnsi="Helvetica"/>
          <w:spacing w:val="0"/>
          <w:sz w:val="24"/>
          <w:szCs w:val="24"/>
        </w:rPr>
        <w:t>Posicionamento temporal e fases de desenvolvimento:</w:t>
      </w:r>
    </w:p>
    <w:p w:rsidR="00823204" w:rsidRDefault="00823204" w:rsidP="0015627E">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1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841B64" w:rsidRDefault="00841B64" w:rsidP="00841B64">
      <w:pPr>
        <w:rPr>
          <w:rFonts w:ascii="Helvetica" w:hAnsi="Helvetica"/>
          <w:spacing w:val="0"/>
          <w:sz w:val="24"/>
          <w:szCs w:val="24"/>
        </w:rPr>
      </w:pPr>
      <w:r>
        <w:rPr>
          <w:rFonts w:ascii="Helvetica" w:hAnsi="Helvetica"/>
          <w:spacing w:val="0"/>
          <w:sz w:val="24"/>
          <w:szCs w:val="24"/>
        </w:rPr>
        <w:t>Actividades em atraso:</w:t>
      </w:r>
    </w:p>
    <w:p w:rsidR="00841B64" w:rsidRDefault="00C27CB7" w:rsidP="0015627E">
      <w:pPr>
        <w:rPr>
          <w:rFonts w:ascii="Helvetica" w:hAnsi="Helvetica"/>
          <w:spacing w:val="0"/>
          <w:sz w:val="24"/>
          <w:szCs w:val="24"/>
        </w:rPr>
      </w:pPr>
      <w:r>
        <w:rPr>
          <w:rFonts w:ascii="Helvetica" w:hAnsi="Helvetica"/>
          <w:noProof/>
          <w:spacing w:val="0"/>
          <w:sz w:val="24"/>
          <w:szCs w:val="24"/>
        </w:rPr>
        <w:pict>
          <v:shape id="_x0000_s1131" type="#_x0000_t13" style="position:absolute;left:0;text-align:left;margin-left:4.35pt;margin-top:-.3pt;width:61.2pt;height:12pt;z-index:251675136" fillcolor="red" stroked="f" strokeweight=".5pt">
            <v:shadow color="#868686"/>
            <o:extrusion v:ext="view" backdepth="10pt" color="#630" viewpoint=",0" viewpointorigin=",0" skewangle="180" brightness="4000f" lightposition="-50000" lightlevel="52000f" lightposition2="50000" lightlevel2="14000f" lightharsh2="t"/>
          </v:shape>
        </w:pict>
      </w:r>
    </w:p>
    <w:p w:rsidR="00841B64" w:rsidRPr="008F455C" w:rsidRDefault="0015627E" w:rsidP="0015627E">
      <w:pPr>
        <w:rPr>
          <w:rFonts w:ascii="Helvetica" w:hAnsi="Helvetica"/>
          <w:spacing w:val="0"/>
          <w:sz w:val="24"/>
          <w:szCs w:val="24"/>
        </w:rPr>
      </w:pPr>
      <w:r w:rsidRPr="008F455C">
        <w:rPr>
          <w:rFonts w:ascii="Helvetica" w:hAnsi="Helvetica"/>
          <w:spacing w:val="0"/>
          <w:sz w:val="24"/>
          <w:szCs w:val="24"/>
        </w:rPr>
        <w:t xml:space="preserve">Natureza do projecto: </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Até ao momento a investigação científica e a prestação de serviços à comunidade tem sido efectuada, na ESHTE, pelo Centro de Estudos do Turismo (CESTUR), o qual tem, ainda actualmente, a natureza de uma associação de direito privado. As instalações que o CESTUR ocupa são exíguas, nada mais permitindo que o funcionamento da sua dimensão administrativa e a efectivação de reuniões com um máximo de 4 pessoas.</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Na sequência dos novos estatutos da Escola que decorreram da necessária harmonização com o Regime Jurídico das Instituições de Ensino Superior, a arquitectura da componente de investigação e de desenvolvimento da ESHTE foi reformulada, dando origem a um processo de reengenharia funcional que deverá ter como consequência a estruturação de uma fundação, a ESHTE I&amp;D.</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Acontece que as presentes instalações do CESTUR estão longe de corresponder, do ponto de vista espacial, aos desafios que se projectam para esta nova instituição e, muito menos, para a ambição – e necessidades – que a Escola projecta em termos de futuro.</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lastRenderedPageBreak/>
        <w:t>Nesta medida, torna-se fundamental e estratégico para a ESHTE, encontrar uma nova solução espacial para o seu segmento de I&amp;D, o qual se projecta dividido numa parte administrativa e sede social (a manter nas actuais instalações do CESTUR) e numa parte destinada a albergar os investigadores e alguns laboratórios associados.</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 xml:space="preserve">Tendo em conta o que atrás se expôs e a inexistência de capacidade de encaixe das actuais instalações da Escola, a ESHTE contactou a Câmara Municipal de Cascais tendo em vista a cedência de um espaço nas imediações da Escola. Esta pretensão foi alvo de acolhimento de princípio favorável pelo que se impõe, agora, criar as condições </w:t>
      </w:r>
      <w:r w:rsidR="00823204">
        <w:rPr>
          <w:rFonts w:ascii="Helvetica" w:hAnsi="Helvetica"/>
          <w:spacing w:val="0"/>
          <w:sz w:val="24"/>
          <w:szCs w:val="24"/>
        </w:rPr>
        <w:t>para a sua concretização.</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 xml:space="preserve">Actividades em 2010: </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Relativamente a</w:t>
      </w:r>
      <w:r w:rsidR="00823204">
        <w:rPr>
          <w:rFonts w:ascii="Helvetica" w:hAnsi="Helvetica"/>
          <w:spacing w:val="0"/>
          <w:sz w:val="24"/>
          <w:szCs w:val="24"/>
        </w:rPr>
        <w:t>o projecto supra-citado, em 2011</w:t>
      </w:r>
      <w:r w:rsidRPr="008F455C">
        <w:rPr>
          <w:rFonts w:ascii="Helvetica" w:hAnsi="Helvetica"/>
          <w:spacing w:val="0"/>
          <w:sz w:val="24"/>
          <w:szCs w:val="24"/>
        </w:rPr>
        <w:t xml:space="preserve">, efectivar-se-ão </w:t>
      </w:r>
      <w:r w:rsidR="00823204">
        <w:rPr>
          <w:rFonts w:ascii="Helvetica" w:hAnsi="Helvetica"/>
          <w:spacing w:val="0"/>
          <w:sz w:val="24"/>
          <w:szCs w:val="24"/>
        </w:rPr>
        <w:t>as iniciativas necessárias à concessão do mencionado espaço e, tendencialmente, os estudos necessários à materialização física do projecto.</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Entidades envolvidas:</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 xml:space="preserve">ESHTE, </w:t>
      </w:r>
      <w:r w:rsidR="00823204">
        <w:rPr>
          <w:rFonts w:ascii="Helvetica" w:hAnsi="Helvetica"/>
          <w:spacing w:val="0"/>
          <w:sz w:val="24"/>
          <w:szCs w:val="24"/>
        </w:rPr>
        <w:t xml:space="preserve">Fundação ESHTE, I&amp;D, </w:t>
      </w:r>
      <w:r w:rsidRPr="008F455C">
        <w:rPr>
          <w:rFonts w:ascii="Helvetica" w:hAnsi="Helvetica"/>
          <w:spacing w:val="0"/>
          <w:sz w:val="24"/>
          <w:szCs w:val="24"/>
        </w:rPr>
        <w:t>C. M. de Cascais</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Metas a alcançar:</w:t>
      </w:r>
    </w:p>
    <w:p w:rsidR="0015627E" w:rsidRPr="008F455C" w:rsidRDefault="00823204" w:rsidP="0015627E">
      <w:pPr>
        <w:rPr>
          <w:rFonts w:ascii="Helvetica" w:hAnsi="Helvetica"/>
          <w:spacing w:val="0"/>
          <w:sz w:val="24"/>
          <w:szCs w:val="24"/>
        </w:rPr>
      </w:pPr>
      <w:r>
        <w:rPr>
          <w:rFonts w:ascii="Helvetica" w:hAnsi="Helvetica"/>
          <w:spacing w:val="0"/>
          <w:sz w:val="24"/>
          <w:szCs w:val="24"/>
        </w:rPr>
        <w:t>Concessão do espaço. Início dos estudos.</w:t>
      </w:r>
    </w:p>
    <w:p w:rsidR="0015627E" w:rsidRPr="008F455C" w:rsidRDefault="0015627E" w:rsidP="0015627E">
      <w:pPr>
        <w:rPr>
          <w:rFonts w:ascii="Helvetica" w:hAnsi="Helvetica"/>
          <w:spacing w:val="0"/>
          <w:sz w:val="24"/>
          <w:szCs w:val="24"/>
        </w:rPr>
      </w:pPr>
      <w:r w:rsidRPr="008F455C">
        <w:rPr>
          <w:rFonts w:ascii="Helvetica" w:hAnsi="Helvetica"/>
          <w:spacing w:val="0"/>
          <w:sz w:val="24"/>
          <w:szCs w:val="24"/>
        </w:rPr>
        <w:t>Indicadores de acompanhamento:</w:t>
      </w:r>
    </w:p>
    <w:p w:rsidR="0015627E" w:rsidRPr="008F455C" w:rsidRDefault="00823204" w:rsidP="0015627E">
      <w:pPr>
        <w:rPr>
          <w:rFonts w:ascii="Helvetica" w:hAnsi="Helvetica"/>
          <w:spacing w:val="0"/>
          <w:sz w:val="24"/>
          <w:szCs w:val="24"/>
        </w:rPr>
      </w:pPr>
      <w:r>
        <w:rPr>
          <w:rFonts w:ascii="Helvetica" w:hAnsi="Helvetica"/>
          <w:spacing w:val="0"/>
          <w:sz w:val="24"/>
          <w:szCs w:val="24"/>
        </w:rPr>
        <w:t>Estudos e projectos iniciados.</w:t>
      </w:r>
    </w:p>
    <w:p w:rsidR="0015627E" w:rsidRDefault="00823204" w:rsidP="0015627E">
      <w:pPr>
        <w:rPr>
          <w:rFonts w:ascii="Helvetica" w:hAnsi="Helvetica"/>
          <w:spacing w:val="0"/>
          <w:sz w:val="24"/>
          <w:szCs w:val="24"/>
        </w:rPr>
      </w:pPr>
      <w:r>
        <w:rPr>
          <w:rFonts w:ascii="Helvetica" w:hAnsi="Helvetica"/>
          <w:spacing w:val="0"/>
          <w:sz w:val="24"/>
          <w:szCs w:val="24"/>
        </w:rPr>
        <w:t>50</w:t>
      </w:r>
      <w:r w:rsidR="0015627E" w:rsidRPr="008F455C">
        <w:rPr>
          <w:rFonts w:ascii="Helvetica" w:hAnsi="Helvetica"/>
          <w:spacing w:val="0"/>
          <w:sz w:val="24"/>
          <w:szCs w:val="24"/>
        </w:rPr>
        <w:t xml:space="preserve">% dos </w:t>
      </w:r>
      <w:r>
        <w:rPr>
          <w:rFonts w:ascii="Helvetica" w:hAnsi="Helvetica"/>
          <w:spacing w:val="0"/>
          <w:sz w:val="24"/>
          <w:szCs w:val="24"/>
        </w:rPr>
        <w:t>estudos e projectos concluídos.</w:t>
      </w:r>
    </w:p>
    <w:p w:rsidR="00841B64" w:rsidRDefault="00841B64" w:rsidP="0015627E">
      <w:pPr>
        <w:rPr>
          <w:rFonts w:ascii="Helvetica" w:hAnsi="Helvetica"/>
          <w:spacing w:val="0"/>
          <w:sz w:val="24"/>
          <w:szCs w:val="24"/>
        </w:rPr>
      </w:pPr>
    </w:p>
    <w:p w:rsidR="00991208" w:rsidRDefault="00991208" w:rsidP="0015627E">
      <w:pPr>
        <w:rPr>
          <w:rFonts w:ascii="Helvetica" w:hAnsi="Helvetica"/>
          <w:spacing w:val="0"/>
          <w:sz w:val="24"/>
          <w:szCs w:val="24"/>
        </w:rPr>
      </w:pPr>
    </w:p>
    <w:p w:rsidR="00991208" w:rsidRPr="008F455C" w:rsidRDefault="00991208" w:rsidP="0015627E">
      <w:pPr>
        <w:rPr>
          <w:rFonts w:ascii="Helvetica" w:hAnsi="Helvetica"/>
          <w:spacing w:val="0"/>
          <w:sz w:val="24"/>
          <w:szCs w:val="24"/>
        </w:rPr>
      </w:pPr>
    </w:p>
    <w:p w:rsidR="0015627E" w:rsidRPr="00991208" w:rsidRDefault="0015627E" w:rsidP="0015627E">
      <w:pPr>
        <w:pStyle w:val="Ttulo3"/>
        <w:rPr>
          <w:color w:val="365F91" w:themeColor="accent1" w:themeShade="BF"/>
          <w:spacing w:val="0"/>
          <w:szCs w:val="24"/>
        </w:rPr>
      </w:pPr>
      <w:bookmarkStart w:id="42" w:name="_Toc119655311"/>
      <w:bookmarkStart w:id="43" w:name="_Toc120281053"/>
      <w:bookmarkStart w:id="44" w:name="_Toc269133413"/>
      <w:bookmarkStart w:id="45" w:name="_Toc269133719"/>
      <w:bookmarkStart w:id="46" w:name="_Toc269483619"/>
      <w:bookmarkStart w:id="47" w:name="_Toc269483881"/>
      <w:r w:rsidRPr="00991208">
        <w:rPr>
          <w:color w:val="365F91" w:themeColor="accent1" w:themeShade="BF"/>
          <w:spacing w:val="0"/>
          <w:szCs w:val="24"/>
        </w:rPr>
        <w:lastRenderedPageBreak/>
        <w:t>3.1.3. Efectivação de obras de recuperação e de melhoria dos gabinetes do corpo docente</w:t>
      </w:r>
      <w:bookmarkEnd w:id="42"/>
      <w:bookmarkEnd w:id="43"/>
      <w:bookmarkEnd w:id="44"/>
      <w:bookmarkEnd w:id="45"/>
      <w:bookmarkEnd w:id="46"/>
      <w:bookmarkEnd w:id="47"/>
    </w:p>
    <w:p w:rsidR="00841B64" w:rsidRDefault="00841B64" w:rsidP="00841B64">
      <w:pPr>
        <w:rPr>
          <w:rFonts w:ascii="Helvetica" w:hAnsi="Helvetica"/>
          <w:spacing w:val="0"/>
          <w:sz w:val="24"/>
          <w:szCs w:val="24"/>
        </w:rPr>
      </w:pPr>
      <w:r>
        <w:rPr>
          <w:rFonts w:ascii="Helvetica" w:hAnsi="Helvetica"/>
          <w:spacing w:val="0"/>
          <w:sz w:val="24"/>
          <w:szCs w:val="24"/>
        </w:rPr>
        <w:t>Posicionamento temporal e fases de desenvolvimento:</w:t>
      </w:r>
    </w:p>
    <w:p w:rsidR="00841B64" w:rsidRDefault="00841B64" w:rsidP="00841B64">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22"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841B64" w:rsidRDefault="00841B64" w:rsidP="00841B64">
      <w:pPr>
        <w:rPr>
          <w:rFonts w:ascii="Helvetica" w:hAnsi="Helvetica"/>
          <w:spacing w:val="0"/>
          <w:sz w:val="24"/>
          <w:szCs w:val="24"/>
        </w:rPr>
      </w:pPr>
      <w:r>
        <w:rPr>
          <w:rFonts w:ascii="Helvetica" w:hAnsi="Helvetica"/>
          <w:spacing w:val="0"/>
          <w:sz w:val="24"/>
          <w:szCs w:val="24"/>
        </w:rPr>
        <w:t>Actividades em atraso:</w:t>
      </w:r>
    </w:p>
    <w:p w:rsidR="00841B64" w:rsidRDefault="00C27CB7" w:rsidP="0015627E">
      <w:pPr>
        <w:rPr>
          <w:rFonts w:ascii="Helvetica" w:hAnsi="Helvetica"/>
          <w:spacing w:val="0"/>
          <w:sz w:val="24"/>
          <w:szCs w:val="24"/>
        </w:rPr>
      </w:pPr>
      <w:r>
        <w:rPr>
          <w:rFonts w:ascii="Helvetica" w:hAnsi="Helvetica"/>
          <w:noProof/>
          <w:spacing w:val="0"/>
          <w:sz w:val="24"/>
          <w:szCs w:val="24"/>
        </w:rPr>
        <w:pict>
          <v:shape id="_x0000_s1132" type="#_x0000_t13" style="position:absolute;left:0;text-align:left;margin-left:4.95pt;margin-top:2.7pt;width:61.2pt;height:12pt;z-index:251676160" fillcolor="#f90"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A Escola utiliza como gabinetes para parte dos seus docentes uma ala do alojamento de alunos que foi, há uns anos, retirada da sua função inicial. Tratam-se, pois, de antigos quartos com casa de banho anexa dimensionados para alojar duas pessoas e que, actualmente, albergam em condições precárias quatro docentes. Na altura em que foi feita a refuncionalização dos ditos gabinetes os mesmos foram alvo de alguns arranjos ligeiros que, fundamentalmente, se resumiram à cobertura do piso com linóleo (o qual se encontrava bastante deteriorado) e à montagem de algumas prateleiras tendentes a albergar arrumos. Interessa, ainda, referir que o sistema de ar condicionado inicial se encontra inoperacional e que todos os gabinetes recebem forte insolação, facto que, sobretudo na época estival, os torna virtualmente inabitáveis.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Assim, tendo em conta o que foi referido, acrescido do facto de que anos de uso intensivo e denso provocaram os naturais desgastes, torna-se imprescindível melhorar as suas actuais condições de habitabilidade, criando efectivas condições para que os docentes possam desenvolver os seus trabalhos de preparação lectiva e de investigação em ambiente propício e digno.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Neste quadro, importa efectivar as indispensáveis obras incidindo sobre o pavimento, paredes, tecto, canalizações, esgotos e sistemas eléctrico e de </w:t>
      </w:r>
      <w:r w:rsidRPr="00005FF7">
        <w:rPr>
          <w:rFonts w:ascii="Helvetica" w:hAnsi="Helvetica"/>
          <w:spacing w:val="0"/>
          <w:sz w:val="24"/>
          <w:szCs w:val="24"/>
        </w:rPr>
        <w:lastRenderedPageBreak/>
        <w:t>iluminação. É, ainda, importante dotar os referidos gabinetes de um sistema de ar condicionado, bem como do indispensável mobiliário de apoio destinado a arquivos pessoais e a arrumos.</w:t>
      </w:r>
    </w:p>
    <w:p w:rsidR="0015627E" w:rsidRPr="00005FF7" w:rsidRDefault="00841B64"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Elaboração do plano de recuperação/remodelação; lançamento do concurso e efectivação da obra.</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ESHTE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841B64" w:rsidP="0015627E">
      <w:pPr>
        <w:rPr>
          <w:rFonts w:ascii="Helvetica" w:hAnsi="Helvetica"/>
          <w:spacing w:val="0"/>
          <w:sz w:val="24"/>
          <w:szCs w:val="24"/>
        </w:rPr>
      </w:pPr>
      <w:r>
        <w:rPr>
          <w:rFonts w:ascii="Helvetica" w:hAnsi="Helvetica"/>
          <w:spacing w:val="0"/>
          <w:sz w:val="24"/>
          <w:szCs w:val="24"/>
        </w:rPr>
        <w:t>Recuperação e remodelação de 4</w:t>
      </w:r>
      <w:r w:rsidR="0015627E" w:rsidRPr="00005FF7">
        <w:rPr>
          <w:rFonts w:ascii="Helvetica" w:hAnsi="Helvetica"/>
          <w:spacing w:val="0"/>
          <w:sz w:val="24"/>
          <w:szCs w:val="24"/>
        </w:rPr>
        <w:t xml:space="preserve"> gabinetes quádruplos.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Nº de gabinetes recuperados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Nº de gabinetes equipados</w:t>
      </w:r>
    </w:p>
    <w:p w:rsidR="0015627E" w:rsidRPr="00005FF7" w:rsidRDefault="0015627E">
      <w:pPr>
        <w:rPr>
          <w:rFonts w:ascii="Helvetica" w:hAnsi="Helvetica"/>
          <w:spacing w:val="0"/>
          <w:sz w:val="24"/>
          <w:szCs w:val="24"/>
        </w:rPr>
      </w:pPr>
    </w:p>
    <w:p w:rsidR="0015627E" w:rsidRPr="00991208" w:rsidRDefault="00D21340" w:rsidP="0015627E">
      <w:pPr>
        <w:pStyle w:val="Ttulo3"/>
        <w:rPr>
          <w:color w:val="365F91" w:themeColor="accent1" w:themeShade="BF"/>
          <w:spacing w:val="0"/>
          <w:szCs w:val="24"/>
        </w:rPr>
      </w:pPr>
      <w:bookmarkStart w:id="48" w:name="_Toc119655313"/>
      <w:bookmarkStart w:id="49" w:name="_Toc120281055"/>
      <w:bookmarkStart w:id="50" w:name="_Toc269133415"/>
      <w:bookmarkStart w:id="51" w:name="_Toc269133721"/>
      <w:bookmarkStart w:id="52" w:name="_Toc269483620"/>
      <w:bookmarkStart w:id="53" w:name="_Toc269483882"/>
      <w:r w:rsidRPr="00991208">
        <w:rPr>
          <w:color w:val="365F91" w:themeColor="accent1" w:themeShade="BF"/>
          <w:spacing w:val="0"/>
          <w:szCs w:val="24"/>
        </w:rPr>
        <w:t>3.1.4</w:t>
      </w:r>
      <w:r w:rsidR="0015627E" w:rsidRPr="00991208">
        <w:rPr>
          <w:color w:val="365F91" w:themeColor="accent1" w:themeShade="BF"/>
          <w:spacing w:val="0"/>
          <w:szCs w:val="24"/>
        </w:rPr>
        <w:t>. Renovação do material circulante</w:t>
      </w:r>
      <w:bookmarkEnd w:id="48"/>
      <w:bookmarkEnd w:id="49"/>
      <w:bookmarkEnd w:id="50"/>
      <w:bookmarkEnd w:id="51"/>
      <w:bookmarkEnd w:id="52"/>
      <w:bookmarkEnd w:id="53"/>
    </w:p>
    <w:p w:rsidR="009F373E" w:rsidRDefault="009F373E" w:rsidP="009F373E">
      <w:pPr>
        <w:rPr>
          <w:rFonts w:ascii="Helvetica" w:hAnsi="Helvetica"/>
          <w:spacing w:val="0"/>
          <w:sz w:val="24"/>
          <w:szCs w:val="24"/>
        </w:rPr>
      </w:pPr>
      <w:r>
        <w:rPr>
          <w:rFonts w:ascii="Helvetica" w:hAnsi="Helvetica"/>
          <w:spacing w:val="0"/>
          <w:sz w:val="24"/>
          <w:szCs w:val="24"/>
        </w:rPr>
        <w:t>Posicionamento temporal e fases de desenvolvimento:</w:t>
      </w:r>
    </w:p>
    <w:p w:rsidR="009F373E" w:rsidRDefault="009F373E" w:rsidP="009F373E">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23"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9F373E" w:rsidRDefault="009F373E" w:rsidP="009F373E">
      <w:pPr>
        <w:rPr>
          <w:rFonts w:ascii="Helvetica" w:hAnsi="Helvetica"/>
          <w:spacing w:val="0"/>
          <w:sz w:val="24"/>
          <w:szCs w:val="24"/>
        </w:rPr>
      </w:pPr>
      <w:r>
        <w:rPr>
          <w:rFonts w:ascii="Helvetica" w:hAnsi="Helvetica"/>
          <w:spacing w:val="0"/>
          <w:sz w:val="24"/>
          <w:szCs w:val="24"/>
        </w:rPr>
        <w:t>Actividades em atraso:</w:t>
      </w:r>
    </w:p>
    <w:p w:rsidR="009F373E" w:rsidRDefault="00C27CB7" w:rsidP="009F373E">
      <w:pPr>
        <w:rPr>
          <w:rFonts w:ascii="Helvetica" w:hAnsi="Helvetica"/>
          <w:spacing w:val="0"/>
          <w:sz w:val="24"/>
          <w:szCs w:val="24"/>
        </w:rPr>
      </w:pPr>
      <w:r>
        <w:rPr>
          <w:rFonts w:ascii="Helvetica" w:hAnsi="Helvetica"/>
          <w:noProof/>
          <w:spacing w:val="0"/>
          <w:sz w:val="24"/>
          <w:szCs w:val="24"/>
        </w:rPr>
        <w:pict>
          <v:shape id="_x0000_s1133" type="#_x0000_t13" style="position:absolute;left:0;text-align:left;margin-left:4.95pt;margin-top:2.85pt;width:61.2pt;height:12pt;z-index:251678208" fillcolor="#a5a5a5 [2092]"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O actual parque automóvel da Escola é composto por um carro da presidência, propriedade do Estado e entregue à ESHTE há mais de 10 anos (em péssimo estado), uma carrinha comercial de dois lugares, também propriedade do Estado e entregue à Escola também há cerca de 10 anos (em estado </w:t>
      </w:r>
      <w:r w:rsidRPr="00005FF7">
        <w:rPr>
          <w:rFonts w:ascii="Helvetica" w:hAnsi="Helvetica"/>
          <w:spacing w:val="0"/>
          <w:sz w:val="24"/>
          <w:szCs w:val="24"/>
        </w:rPr>
        <w:lastRenderedPageBreak/>
        <w:t>razoável/fraco), uma carrinha comercial de dois lugares, propriedade da Escola (em bom estado de conservação) e uma carrinha comercial de sete lugares, propriedade da Escola e com mais de 10 anos de uso. Interessa fazer notar que este parque automóvel suporta a actividade quotidiana de compras de géneros gerais e de aprovisionamento para os cursos com aulas práticas de cozinha e de bar, bem como, entre outras funções, assegura parte das deslocações dos docentes da Escola com responsabilidades no controlo dos estágios profissionais dos alunos. Nos últimos anos, mercê da deterioração progressiva do parque automóvel, a Escola tem-se visto obrigada a recorrer ao pagamento dos percursos dos seus docentes em viatura própria, algo que se revela bastante oneroso. Por outro lado, funções a que a carrinha de sete lugares dava resposta, tal como deslocações de pequenos grupos de alunos, são, agora, efectuadas recorrendo ao aluguer de viaturas.</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Neste quadro, afigura-se indispensável </w:t>
      </w:r>
      <w:r w:rsidR="00841B64">
        <w:rPr>
          <w:rFonts w:ascii="Helvetica" w:hAnsi="Helvetica"/>
          <w:spacing w:val="0"/>
          <w:sz w:val="24"/>
          <w:szCs w:val="24"/>
        </w:rPr>
        <w:t>aumentar, com</w:t>
      </w:r>
      <w:r w:rsidRPr="00005FF7">
        <w:rPr>
          <w:rFonts w:ascii="Helvetica" w:hAnsi="Helvetica"/>
          <w:spacing w:val="0"/>
          <w:sz w:val="24"/>
          <w:szCs w:val="24"/>
        </w:rPr>
        <w:t xml:space="preserve"> uma nova viatura</w:t>
      </w:r>
      <w:r w:rsidR="00841B64">
        <w:rPr>
          <w:rFonts w:ascii="Helvetica" w:hAnsi="Helvetica"/>
          <w:spacing w:val="0"/>
          <w:sz w:val="24"/>
          <w:szCs w:val="24"/>
        </w:rPr>
        <w:t>,</w:t>
      </w:r>
      <w:r w:rsidRPr="00005FF7">
        <w:rPr>
          <w:rFonts w:ascii="Helvetica" w:hAnsi="Helvetica"/>
          <w:spacing w:val="0"/>
          <w:sz w:val="24"/>
          <w:szCs w:val="24"/>
        </w:rPr>
        <w:t xml:space="preserve"> </w:t>
      </w:r>
      <w:r w:rsidR="00841B64">
        <w:rPr>
          <w:rFonts w:ascii="Helvetica" w:hAnsi="Helvetica"/>
          <w:spacing w:val="0"/>
          <w:sz w:val="24"/>
          <w:szCs w:val="24"/>
        </w:rPr>
        <w:t>o parque automóvel da Escola, contudo, tendo em conta a necessária contenção orçamental,</w:t>
      </w:r>
      <w:r w:rsidR="009F373E">
        <w:rPr>
          <w:rFonts w:ascii="Helvetica" w:hAnsi="Helvetica"/>
          <w:spacing w:val="0"/>
          <w:sz w:val="24"/>
          <w:szCs w:val="24"/>
        </w:rPr>
        <w:t xml:space="preserve"> </w:t>
      </w:r>
      <w:r w:rsidR="00841B64">
        <w:rPr>
          <w:rFonts w:ascii="Helvetica" w:hAnsi="Helvetica"/>
          <w:spacing w:val="0"/>
          <w:sz w:val="24"/>
          <w:szCs w:val="24"/>
        </w:rPr>
        <w:t>serão efectuados esforços tendo em vista incorporar uma viatura das que se encontram disponíveis no parque do Estado.</w:t>
      </w:r>
    </w:p>
    <w:p w:rsidR="0015627E" w:rsidRPr="00005FF7" w:rsidRDefault="009F373E" w:rsidP="0015627E">
      <w:pPr>
        <w:rPr>
          <w:rFonts w:ascii="Helvetica" w:hAnsi="Helvetica"/>
          <w:spacing w:val="0"/>
          <w:sz w:val="24"/>
          <w:szCs w:val="24"/>
        </w:rPr>
      </w:pPr>
      <w:r>
        <w:rPr>
          <w:rFonts w:ascii="Helvetica" w:hAnsi="Helvetica"/>
          <w:spacing w:val="0"/>
          <w:sz w:val="24"/>
          <w:szCs w:val="24"/>
        </w:rPr>
        <w:t>Actividade em 2011</w:t>
      </w:r>
      <w:r w:rsidR="0015627E" w:rsidRPr="00005FF7">
        <w:rPr>
          <w:rFonts w:ascii="Helvetica" w:hAnsi="Helvetica"/>
          <w:spacing w:val="0"/>
          <w:sz w:val="24"/>
          <w:szCs w:val="24"/>
        </w:rPr>
        <w:t xml:space="preserve">: </w:t>
      </w:r>
    </w:p>
    <w:p w:rsidR="0015627E" w:rsidRPr="00005FF7" w:rsidRDefault="009F373E">
      <w:pPr>
        <w:rPr>
          <w:rFonts w:ascii="Helvetica" w:hAnsi="Helvetica"/>
          <w:spacing w:val="0"/>
          <w:sz w:val="24"/>
          <w:szCs w:val="24"/>
        </w:rPr>
      </w:pPr>
      <w:r>
        <w:rPr>
          <w:rFonts w:ascii="Helvetica" w:hAnsi="Helvetica"/>
          <w:spacing w:val="0"/>
          <w:sz w:val="24"/>
          <w:szCs w:val="24"/>
        </w:rPr>
        <w:t>Requisição junto do parque automóvel do Estado de mais uma viatura</w:t>
      </w:r>
      <w:r w:rsidR="0015627E" w:rsidRPr="00005FF7">
        <w:rPr>
          <w:rFonts w:ascii="Helvetica" w:hAnsi="Helvetica"/>
          <w:spacing w:val="0"/>
          <w:sz w:val="24"/>
          <w:szCs w:val="24"/>
        </w:rPr>
        <w:t>.</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15627E">
      <w:pPr>
        <w:rPr>
          <w:rFonts w:ascii="Helvetica" w:hAnsi="Helvetica"/>
          <w:spacing w:val="0"/>
          <w:sz w:val="24"/>
          <w:szCs w:val="24"/>
        </w:rPr>
      </w:pPr>
      <w:r w:rsidRPr="00005FF7">
        <w:rPr>
          <w:rFonts w:ascii="Helvetica" w:hAnsi="Helvetica"/>
          <w:spacing w:val="0"/>
          <w:sz w:val="24"/>
          <w:szCs w:val="24"/>
        </w:rPr>
        <w:t>ESHTE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15627E">
      <w:pPr>
        <w:rPr>
          <w:rFonts w:ascii="Helvetica" w:hAnsi="Helvetica"/>
          <w:spacing w:val="0"/>
          <w:sz w:val="24"/>
          <w:szCs w:val="24"/>
        </w:rPr>
      </w:pPr>
      <w:r w:rsidRPr="00005FF7">
        <w:rPr>
          <w:rFonts w:ascii="Helvetica" w:hAnsi="Helvetica"/>
          <w:spacing w:val="0"/>
          <w:sz w:val="24"/>
          <w:szCs w:val="24"/>
        </w:rPr>
        <w:t>Renovação da frota em 1 móvel</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9F373E">
      <w:pPr>
        <w:rPr>
          <w:rFonts w:ascii="Helvetica" w:hAnsi="Helvetica"/>
          <w:spacing w:val="0"/>
          <w:sz w:val="24"/>
          <w:szCs w:val="24"/>
        </w:rPr>
      </w:pPr>
      <w:r>
        <w:rPr>
          <w:rFonts w:ascii="Helvetica" w:hAnsi="Helvetica"/>
          <w:spacing w:val="0"/>
          <w:sz w:val="24"/>
          <w:szCs w:val="24"/>
        </w:rPr>
        <w:t>Estado de adiantamento do processo.</w:t>
      </w:r>
    </w:p>
    <w:p w:rsidR="0015627E" w:rsidRPr="00005FF7" w:rsidRDefault="0015627E">
      <w:pPr>
        <w:rPr>
          <w:rFonts w:ascii="Helvetica" w:hAnsi="Helvetica"/>
          <w:spacing w:val="0"/>
          <w:sz w:val="24"/>
          <w:szCs w:val="24"/>
        </w:rPr>
      </w:pPr>
    </w:p>
    <w:p w:rsidR="0015627E" w:rsidRPr="00991208" w:rsidRDefault="00D21340" w:rsidP="0015627E">
      <w:pPr>
        <w:pStyle w:val="Ttulo3"/>
        <w:rPr>
          <w:color w:val="365F91" w:themeColor="accent1" w:themeShade="BF"/>
          <w:spacing w:val="0"/>
          <w:szCs w:val="24"/>
        </w:rPr>
      </w:pPr>
      <w:bookmarkStart w:id="54" w:name="_Toc119655314"/>
      <w:bookmarkStart w:id="55" w:name="_Toc120281056"/>
      <w:bookmarkStart w:id="56" w:name="_Toc269133416"/>
      <w:bookmarkStart w:id="57" w:name="_Toc269133722"/>
      <w:bookmarkStart w:id="58" w:name="_Toc269483621"/>
      <w:bookmarkStart w:id="59" w:name="_Toc269483883"/>
      <w:r w:rsidRPr="00991208">
        <w:rPr>
          <w:color w:val="365F91" w:themeColor="accent1" w:themeShade="BF"/>
          <w:spacing w:val="0"/>
          <w:szCs w:val="24"/>
        </w:rPr>
        <w:lastRenderedPageBreak/>
        <w:t>3.1.5</w:t>
      </w:r>
      <w:r w:rsidR="0015627E" w:rsidRPr="00991208">
        <w:rPr>
          <w:color w:val="365F91" w:themeColor="accent1" w:themeShade="BF"/>
          <w:spacing w:val="0"/>
          <w:szCs w:val="24"/>
        </w:rPr>
        <w:t>. Aqui</w:t>
      </w:r>
      <w:r w:rsidR="009F373E" w:rsidRPr="00991208">
        <w:rPr>
          <w:color w:val="365F91" w:themeColor="accent1" w:themeShade="BF"/>
          <w:spacing w:val="0"/>
          <w:szCs w:val="24"/>
        </w:rPr>
        <w:t xml:space="preserve">sição de material </w:t>
      </w:r>
      <w:r w:rsidR="0015627E" w:rsidRPr="00991208">
        <w:rPr>
          <w:color w:val="365F91" w:themeColor="accent1" w:themeShade="BF"/>
          <w:spacing w:val="0"/>
          <w:szCs w:val="24"/>
        </w:rPr>
        <w:t>de comunicação</w:t>
      </w:r>
      <w:bookmarkEnd w:id="54"/>
      <w:bookmarkEnd w:id="55"/>
      <w:bookmarkEnd w:id="56"/>
      <w:bookmarkEnd w:id="57"/>
      <w:bookmarkEnd w:id="58"/>
      <w:bookmarkEnd w:id="59"/>
    </w:p>
    <w:p w:rsidR="00D21340" w:rsidRDefault="00D21340" w:rsidP="00D21340">
      <w:pPr>
        <w:rPr>
          <w:rFonts w:ascii="Helvetica" w:hAnsi="Helvetica"/>
          <w:spacing w:val="0"/>
          <w:sz w:val="24"/>
          <w:szCs w:val="24"/>
        </w:rPr>
      </w:pPr>
      <w:r>
        <w:rPr>
          <w:rFonts w:ascii="Helvetica" w:hAnsi="Helvetica"/>
          <w:spacing w:val="0"/>
          <w:sz w:val="24"/>
          <w:szCs w:val="24"/>
        </w:rPr>
        <w:t>Posicionamento temporal e fases de desenvolvimento:</w:t>
      </w:r>
    </w:p>
    <w:p w:rsidR="00D21340" w:rsidRDefault="00D21340" w:rsidP="00D21340">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24"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D21340" w:rsidRDefault="00D21340" w:rsidP="00D21340">
      <w:pPr>
        <w:rPr>
          <w:rFonts w:ascii="Helvetica" w:hAnsi="Helvetica"/>
          <w:spacing w:val="0"/>
          <w:sz w:val="24"/>
          <w:szCs w:val="24"/>
        </w:rPr>
      </w:pPr>
      <w:r>
        <w:rPr>
          <w:rFonts w:ascii="Helvetica" w:hAnsi="Helvetica"/>
          <w:spacing w:val="0"/>
          <w:sz w:val="24"/>
          <w:szCs w:val="24"/>
        </w:rPr>
        <w:t>Actividades em atraso:</w:t>
      </w:r>
    </w:p>
    <w:p w:rsidR="00D21340" w:rsidRDefault="00C27CB7" w:rsidP="00D21340">
      <w:pPr>
        <w:rPr>
          <w:rFonts w:ascii="Helvetica" w:hAnsi="Helvetica"/>
          <w:spacing w:val="0"/>
          <w:sz w:val="24"/>
          <w:szCs w:val="24"/>
        </w:rPr>
      </w:pPr>
      <w:r>
        <w:rPr>
          <w:rFonts w:ascii="Helvetica" w:hAnsi="Helvetica"/>
          <w:noProof/>
          <w:spacing w:val="0"/>
          <w:sz w:val="24"/>
          <w:szCs w:val="24"/>
        </w:rPr>
        <w:pict>
          <v:shape id="_x0000_s1135" type="#_x0000_t13" style="position:absolute;left:0;text-align:left;margin-left:5.55pt;margin-top:2.85pt;width:61.2pt;height:12pt;z-index:251680256" fillcolor="#f90" stroked="f" strokeweight=".5pt">
            <v:shadow color="#868686"/>
            <o:extrusion v:ext="view" backdepth="10pt" color="#630" viewpoint=",0" viewpointorigin=",0" skewangle="180" brightness="4000f" lightposition="-50000" lightlevel="52000f" lightposition2="50000" lightlevel2="14000f" lightharsh2="t"/>
          </v:shape>
        </w:pict>
      </w:r>
    </w:p>
    <w:p w:rsidR="00D21340" w:rsidRPr="00005FF7" w:rsidRDefault="00D21340" w:rsidP="00D21340">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9F373E" w:rsidP="0015627E">
      <w:pPr>
        <w:rPr>
          <w:rFonts w:ascii="Helvetica" w:hAnsi="Helvetica"/>
          <w:spacing w:val="0"/>
          <w:sz w:val="24"/>
          <w:szCs w:val="24"/>
        </w:rPr>
      </w:pPr>
      <w:r>
        <w:rPr>
          <w:rFonts w:ascii="Helvetica" w:hAnsi="Helvetica"/>
          <w:spacing w:val="0"/>
          <w:sz w:val="24"/>
          <w:szCs w:val="24"/>
        </w:rPr>
        <w:t>Verifica-se</w:t>
      </w:r>
      <w:r w:rsidR="0015627E" w:rsidRPr="00005FF7">
        <w:rPr>
          <w:rFonts w:ascii="Helvetica" w:hAnsi="Helvetica"/>
          <w:spacing w:val="0"/>
          <w:sz w:val="24"/>
          <w:szCs w:val="24"/>
        </w:rPr>
        <w:t xml:space="preserve"> que a central telefónica da Escola deixou de possuir capacidade de resposta - com a qualidade mínima exigível – ao tráfego de comunicações, não só porque este aumentou exponencialmente, mas também devido a problemas técnicos insolúveis que se arrastam desde a sua compra e ins</w:t>
      </w:r>
      <w:r>
        <w:rPr>
          <w:rFonts w:ascii="Helvetica" w:hAnsi="Helvetica"/>
          <w:spacing w:val="0"/>
          <w:sz w:val="24"/>
          <w:szCs w:val="24"/>
        </w:rPr>
        <w:t>talação. Tudo isto leva a que as</w:t>
      </w:r>
      <w:r w:rsidR="0015627E" w:rsidRPr="00005FF7">
        <w:rPr>
          <w:rFonts w:ascii="Helvetica" w:hAnsi="Helvetica"/>
          <w:spacing w:val="0"/>
          <w:sz w:val="24"/>
          <w:szCs w:val="24"/>
        </w:rPr>
        <w:t xml:space="preserve"> dificuldades em contactar, do exterior, a Escola sejam reais e preocupantes, ao mesmo tempo</w:t>
      </w:r>
      <w:r>
        <w:rPr>
          <w:rFonts w:ascii="Helvetica" w:hAnsi="Helvetica"/>
          <w:spacing w:val="0"/>
          <w:sz w:val="24"/>
          <w:szCs w:val="24"/>
        </w:rPr>
        <w:t xml:space="preserve"> que impede um efectivo controlo</w:t>
      </w:r>
      <w:r w:rsidR="0015627E" w:rsidRPr="00005FF7">
        <w:rPr>
          <w:rFonts w:ascii="Helvetica" w:hAnsi="Helvetica"/>
          <w:spacing w:val="0"/>
          <w:sz w:val="24"/>
          <w:szCs w:val="24"/>
        </w:rPr>
        <w:t>, do ponto de vista da gestão, das despesas individuais em comunicações.</w:t>
      </w:r>
      <w:r>
        <w:rPr>
          <w:rFonts w:ascii="Helvetica" w:hAnsi="Helvetica"/>
          <w:spacing w:val="0"/>
          <w:sz w:val="24"/>
          <w:szCs w:val="24"/>
        </w:rPr>
        <w:t xml:space="preserve"> Acresce que este facto contribui para </w:t>
      </w:r>
      <w:r w:rsidR="00D21340">
        <w:rPr>
          <w:rFonts w:ascii="Helvetica" w:hAnsi="Helvetica"/>
          <w:spacing w:val="0"/>
          <w:sz w:val="24"/>
          <w:szCs w:val="24"/>
        </w:rPr>
        <w:t xml:space="preserve">a produção de </w:t>
      </w:r>
      <w:r>
        <w:rPr>
          <w:rFonts w:ascii="Helvetica" w:hAnsi="Helvetica"/>
          <w:spacing w:val="0"/>
          <w:sz w:val="24"/>
          <w:szCs w:val="24"/>
        </w:rPr>
        <w:t xml:space="preserve">uma imagem externa da Escola </w:t>
      </w:r>
      <w:r w:rsidR="00D21340">
        <w:rPr>
          <w:rFonts w:ascii="Helvetica" w:hAnsi="Helvetica"/>
          <w:spacing w:val="0"/>
          <w:sz w:val="24"/>
          <w:szCs w:val="24"/>
        </w:rPr>
        <w:t>pouco condicente com a que almeja manter e reforçar. A qualidade total dos serviços prestados.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Assim, é importante iniciar um programa sistemático</w:t>
      </w:r>
      <w:r w:rsidR="00D21340">
        <w:rPr>
          <w:rFonts w:ascii="Helvetica" w:hAnsi="Helvetica"/>
          <w:spacing w:val="0"/>
          <w:sz w:val="24"/>
          <w:szCs w:val="24"/>
        </w:rPr>
        <w:t xml:space="preserve"> de estudo das possibilidades que se colocam neste particular e, posteriormente, concretizar a opção preferida.</w:t>
      </w:r>
      <w:r w:rsidRPr="00005FF7">
        <w:rPr>
          <w:rFonts w:ascii="Helvetica" w:hAnsi="Helvetica"/>
          <w:spacing w:val="0"/>
          <w:sz w:val="24"/>
          <w:szCs w:val="24"/>
        </w:rPr>
        <w:t xml:space="preserve"> </w:t>
      </w:r>
    </w:p>
    <w:p w:rsidR="0015627E" w:rsidRPr="00005FF7" w:rsidRDefault="00D21340"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Reconversão, através de uma solução informática em estágio de desenvolvimento</w:t>
      </w:r>
      <w:r w:rsidR="00D21340">
        <w:rPr>
          <w:rFonts w:ascii="Helvetica" w:hAnsi="Helvetica"/>
          <w:spacing w:val="0"/>
          <w:sz w:val="24"/>
          <w:szCs w:val="24"/>
        </w:rPr>
        <w:t xml:space="preserve"> ou - em alternativa - através de qualquer outra solução</w:t>
      </w:r>
      <w:r w:rsidRPr="00005FF7">
        <w:rPr>
          <w:rFonts w:ascii="Helvetica" w:hAnsi="Helvetica"/>
          <w:spacing w:val="0"/>
          <w:sz w:val="24"/>
          <w:szCs w:val="24"/>
        </w:rPr>
        <w:t>, do sis</w:t>
      </w:r>
      <w:r w:rsidR="00D21340">
        <w:rPr>
          <w:rFonts w:ascii="Helvetica" w:hAnsi="Helvetica"/>
          <w:spacing w:val="0"/>
          <w:sz w:val="24"/>
          <w:szCs w:val="24"/>
        </w:rPr>
        <w:t>tema de comunicações da Escola.</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D21340" w:rsidP="0015627E">
      <w:pPr>
        <w:rPr>
          <w:rFonts w:ascii="Helvetica" w:hAnsi="Helvetica"/>
          <w:spacing w:val="0"/>
          <w:sz w:val="24"/>
          <w:szCs w:val="24"/>
        </w:rPr>
      </w:pPr>
      <w:r>
        <w:rPr>
          <w:rFonts w:ascii="Helvetica" w:hAnsi="Helvetica"/>
          <w:spacing w:val="0"/>
          <w:sz w:val="24"/>
          <w:szCs w:val="24"/>
        </w:rPr>
        <w:t>ESHTE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lastRenderedPageBreak/>
        <w:t>Metas a alcançar:</w:t>
      </w:r>
    </w:p>
    <w:p w:rsidR="0015627E" w:rsidRPr="00005FF7" w:rsidRDefault="00D21340">
      <w:pPr>
        <w:rPr>
          <w:rFonts w:ascii="Helvetica" w:hAnsi="Helvetica"/>
          <w:spacing w:val="0"/>
          <w:sz w:val="24"/>
          <w:szCs w:val="24"/>
        </w:rPr>
      </w:pPr>
      <w:r>
        <w:rPr>
          <w:rFonts w:ascii="Helvetica" w:hAnsi="Helvetica"/>
          <w:spacing w:val="0"/>
          <w:sz w:val="24"/>
          <w:szCs w:val="24"/>
        </w:rPr>
        <w:t>Renovação</w:t>
      </w:r>
      <w:r w:rsidR="0015627E" w:rsidRPr="00005FF7">
        <w:rPr>
          <w:rFonts w:ascii="Helvetica" w:hAnsi="Helvetica"/>
          <w:spacing w:val="0"/>
          <w:sz w:val="24"/>
          <w:szCs w:val="24"/>
        </w:rPr>
        <w:t xml:space="preserve"> total do sis</w:t>
      </w:r>
      <w:r>
        <w:rPr>
          <w:rFonts w:ascii="Helvetica" w:hAnsi="Helvetica"/>
          <w:spacing w:val="0"/>
          <w:sz w:val="24"/>
          <w:szCs w:val="24"/>
        </w:rPr>
        <w:t>tema de comunicações da Escola.</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Default="00D21340">
      <w:pPr>
        <w:rPr>
          <w:rFonts w:ascii="Helvetica" w:hAnsi="Helvetica"/>
          <w:spacing w:val="0"/>
          <w:sz w:val="24"/>
          <w:szCs w:val="24"/>
        </w:rPr>
      </w:pPr>
      <w:r>
        <w:rPr>
          <w:rFonts w:ascii="Helvetica" w:hAnsi="Helvetica"/>
          <w:spacing w:val="0"/>
          <w:sz w:val="24"/>
          <w:szCs w:val="24"/>
        </w:rPr>
        <w:t>Número de estudos efectuados.</w:t>
      </w:r>
    </w:p>
    <w:p w:rsidR="00D21340" w:rsidRPr="00005FF7" w:rsidRDefault="00D21340">
      <w:pPr>
        <w:rPr>
          <w:rFonts w:ascii="Helvetica" w:hAnsi="Helvetica"/>
          <w:spacing w:val="0"/>
          <w:sz w:val="24"/>
          <w:szCs w:val="24"/>
        </w:rPr>
      </w:pPr>
    </w:p>
    <w:p w:rsidR="0015627E" w:rsidRPr="00991208" w:rsidRDefault="00D21340" w:rsidP="0015627E">
      <w:pPr>
        <w:pStyle w:val="Ttulo3"/>
        <w:rPr>
          <w:color w:val="365F91" w:themeColor="accent1" w:themeShade="BF"/>
          <w:spacing w:val="0"/>
          <w:szCs w:val="24"/>
        </w:rPr>
      </w:pPr>
      <w:bookmarkStart w:id="60" w:name="_Toc119655315"/>
      <w:bookmarkStart w:id="61" w:name="_Toc120281057"/>
      <w:bookmarkStart w:id="62" w:name="_Toc269133417"/>
      <w:bookmarkStart w:id="63" w:name="_Toc269133723"/>
      <w:bookmarkStart w:id="64" w:name="_Toc269483622"/>
      <w:bookmarkStart w:id="65" w:name="_Toc269483884"/>
      <w:r w:rsidRPr="00991208">
        <w:rPr>
          <w:color w:val="365F91" w:themeColor="accent1" w:themeShade="BF"/>
          <w:spacing w:val="0"/>
          <w:szCs w:val="24"/>
        </w:rPr>
        <w:t>3.1.6</w:t>
      </w:r>
      <w:r w:rsidR="0015627E" w:rsidRPr="00991208">
        <w:rPr>
          <w:color w:val="365F91" w:themeColor="accent1" w:themeShade="BF"/>
          <w:spacing w:val="0"/>
          <w:szCs w:val="24"/>
        </w:rPr>
        <w:t xml:space="preserve">. Reparação </w:t>
      </w:r>
      <w:r w:rsidR="00E615B1" w:rsidRPr="00991208">
        <w:rPr>
          <w:color w:val="365F91" w:themeColor="accent1" w:themeShade="BF"/>
          <w:spacing w:val="0"/>
          <w:szCs w:val="24"/>
        </w:rPr>
        <w:t xml:space="preserve">e renovação </w:t>
      </w:r>
      <w:r w:rsidR="0015627E" w:rsidRPr="00991208">
        <w:rPr>
          <w:color w:val="365F91" w:themeColor="accent1" w:themeShade="BF"/>
          <w:spacing w:val="0"/>
          <w:szCs w:val="24"/>
        </w:rPr>
        <w:t>de equipamentos nas áreas técnicas de cozinha</w:t>
      </w:r>
      <w:bookmarkEnd w:id="60"/>
      <w:bookmarkEnd w:id="61"/>
      <w:bookmarkEnd w:id="62"/>
      <w:bookmarkEnd w:id="63"/>
      <w:bookmarkEnd w:id="64"/>
      <w:bookmarkEnd w:id="65"/>
    </w:p>
    <w:p w:rsidR="003D3965" w:rsidRDefault="003D3965" w:rsidP="003D3965">
      <w:pPr>
        <w:rPr>
          <w:rFonts w:ascii="Helvetica" w:hAnsi="Helvetica"/>
          <w:spacing w:val="0"/>
          <w:sz w:val="24"/>
          <w:szCs w:val="24"/>
        </w:rPr>
      </w:pPr>
      <w:r>
        <w:rPr>
          <w:rFonts w:ascii="Helvetica" w:hAnsi="Helvetica"/>
          <w:spacing w:val="0"/>
          <w:sz w:val="24"/>
          <w:szCs w:val="24"/>
        </w:rPr>
        <w:t>Posicionamento temporal e fases de desenvolvimento:</w:t>
      </w:r>
    </w:p>
    <w:p w:rsidR="003D3965" w:rsidRDefault="003D3965" w:rsidP="003D3965">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2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3D3965" w:rsidRDefault="003D3965" w:rsidP="003D3965">
      <w:pPr>
        <w:rPr>
          <w:rFonts w:ascii="Helvetica" w:hAnsi="Helvetica"/>
          <w:spacing w:val="0"/>
          <w:sz w:val="24"/>
          <w:szCs w:val="24"/>
        </w:rPr>
      </w:pPr>
      <w:r>
        <w:rPr>
          <w:rFonts w:ascii="Helvetica" w:hAnsi="Helvetica"/>
          <w:spacing w:val="0"/>
          <w:sz w:val="24"/>
          <w:szCs w:val="24"/>
        </w:rPr>
        <w:t>Actividades em atraso:</w:t>
      </w:r>
    </w:p>
    <w:p w:rsidR="003D3965" w:rsidRDefault="00C27CB7" w:rsidP="0015627E">
      <w:pPr>
        <w:rPr>
          <w:rFonts w:ascii="Helvetica" w:hAnsi="Helvetica"/>
          <w:spacing w:val="0"/>
          <w:sz w:val="24"/>
          <w:szCs w:val="24"/>
        </w:rPr>
      </w:pPr>
      <w:r>
        <w:rPr>
          <w:rFonts w:ascii="Helvetica" w:hAnsi="Helvetica"/>
          <w:noProof/>
          <w:spacing w:val="0"/>
          <w:sz w:val="24"/>
          <w:szCs w:val="24"/>
        </w:rPr>
        <w:pict>
          <v:shape id="_x0000_s1136" type="#_x0000_t13" style="position:absolute;left:0;text-align:left;margin-left:7.35pt;margin-top:2.85pt;width:61.2pt;height:12pt;z-index:251682304" fillcolor="#00b050"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pPr>
        <w:rPr>
          <w:rFonts w:ascii="Helvetica" w:hAnsi="Helvetica"/>
          <w:spacing w:val="0"/>
          <w:sz w:val="24"/>
          <w:szCs w:val="24"/>
        </w:rPr>
      </w:pPr>
      <w:r w:rsidRPr="00005FF7">
        <w:rPr>
          <w:rFonts w:ascii="Helvetica" w:hAnsi="Helvetica"/>
          <w:spacing w:val="0"/>
          <w:sz w:val="24"/>
          <w:szCs w:val="24"/>
        </w:rPr>
        <w:t>Os equipamentos das áreas técnicas de cozinha datam, na sua grande maioria, da abertura do Centro Escolar e Hoteleiro do Estoril, há 18 anos. Por outro lado, porque os referidos equipamentos são utilizados por duas instituições, a ESHTE e a Escola de Hotelaria do Estoril (sob tutela do Turismo de Portugal/Ministério da Economia), sobre os mesmos recaiu, ao longo dos anos, uma utilização intensa, da ordem das 16 horas diárias (excepto aos Domingos).</w:t>
      </w:r>
    </w:p>
    <w:p w:rsidR="0015627E" w:rsidRPr="00005FF7" w:rsidRDefault="0015627E">
      <w:pPr>
        <w:rPr>
          <w:rFonts w:ascii="Helvetica" w:hAnsi="Helvetica"/>
          <w:spacing w:val="0"/>
          <w:sz w:val="24"/>
          <w:szCs w:val="24"/>
        </w:rPr>
      </w:pPr>
      <w:r w:rsidRPr="00005FF7">
        <w:rPr>
          <w:rFonts w:ascii="Helvetica" w:hAnsi="Helvetica"/>
          <w:spacing w:val="0"/>
          <w:sz w:val="24"/>
          <w:szCs w:val="24"/>
        </w:rPr>
        <w:t>Como tal, sejam as infra-estruturas de base (gás, água e sistema de eliminação de efluentes líquidos), sejam os próprios equipamentos (postos individuais de cozinha, fornos, frigoríficos, batedeiras, ...) encontram-se em situações precárias que se traduzem em frequentes avarias.</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Assim sendo, impõe-se, em parceria com o Turismo de Portugal, proceder à renovação e ao arranjo de algumas destas infra-estruturas e equipamentos, sem o qual a segurança colectiva e a qualidade do ensino técnico ministrado sofrerá efeitos profundos, já porque se verificam situações de indisponibilidade, </w:t>
      </w:r>
      <w:r w:rsidRPr="00005FF7">
        <w:rPr>
          <w:rFonts w:ascii="Helvetica" w:hAnsi="Helvetica"/>
          <w:spacing w:val="0"/>
          <w:sz w:val="24"/>
          <w:szCs w:val="24"/>
        </w:rPr>
        <w:lastRenderedPageBreak/>
        <w:t>já porque se assiste a situações de clara desadequação face aos progressos técnicos verificados em matéria de preparação alimentar.</w:t>
      </w:r>
    </w:p>
    <w:p w:rsidR="0015627E" w:rsidRPr="00005FF7" w:rsidRDefault="00E615B1"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r w:rsidR="00035B67">
        <w:rPr>
          <w:rFonts w:ascii="Helvetica" w:hAnsi="Helvetica"/>
          <w:spacing w:val="0"/>
          <w:sz w:val="24"/>
          <w:szCs w:val="24"/>
        </w:rPr>
        <w:t xml:space="preserve"> </w:t>
      </w:r>
    </w:p>
    <w:p w:rsidR="0015627E" w:rsidRPr="00005FF7" w:rsidRDefault="001560E0">
      <w:pPr>
        <w:rPr>
          <w:rFonts w:ascii="Helvetica" w:hAnsi="Helvetica"/>
          <w:spacing w:val="0"/>
          <w:sz w:val="24"/>
          <w:szCs w:val="24"/>
        </w:rPr>
      </w:pPr>
      <w:r w:rsidRPr="001560E0">
        <w:rPr>
          <w:rFonts w:ascii="Helvetica" w:hAnsi="Helvetica"/>
          <w:spacing w:val="0"/>
          <w:sz w:val="24"/>
          <w:szCs w:val="24"/>
        </w:rPr>
        <w:t xml:space="preserve">Aquisição de: frigorífico de frio negativo, </w:t>
      </w:r>
      <w:r w:rsidR="000E2F1F">
        <w:rPr>
          <w:rFonts w:ascii="Helvetica" w:hAnsi="Helvetica"/>
          <w:spacing w:val="0"/>
          <w:sz w:val="24"/>
          <w:szCs w:val="24"/>
        </w:rPr>
        <w:t xml:space="preserve">3 </w:t>
      </w:r>
      <w:r w:rsidRPr="001560E0">
        <w:rPr>
          <w:rFonts w:ascii="Helvetica" w:hAnsi="Helvetica"/>
          <w:spacing w:val="0"/>
          <w:sz w:val="24"/>
          <w:szCs w:val="24"/>
        </w:rPr>
        <w:t>frigorífico</w:t>
      </w:r>
      <w:r w:rsidR="000E2F1F">
        <w:rPr>
          <w:rFonts w:ascii="Helvetica" w:hAnsi="Helvetica"/>
          <w:spacing w:val="0"/>
          <w:sz w:val="24"/>
          <w:szCs w:val="24"/>
        </w:rPr>
        <w:t>s</w:t>
      </w:r>
      <w:r w:rsidRPr="001560E0">
        <w:rPr>
          <w:rFonts w:ascii="Helvetica" w:hAnsi="Helvetica"/>
          <w:spacing w:val="0"/>
          <w:sz w:val="24"/>
          <w:szCs w:val="24"/>
        </w:rPr>
        <w:t xml:space="preserve"> de frio positivo, máquina de</w:t>
      </w:r>
      <w:r>
        <w:rPr>
          <w:rFonts w:ascii="Helvetica" w:hAnsi="Helvetica"/>
          <w:spacing w:val="0"/>
          <w:sz w:val="24"/>
          <w:szCs w:val="24"/>
        </w:rPr>
        <w:t xml:space="preserve"> gelo, sistema de ar condicionado, carros de serviço, material técnico diverso. Reparação de equipamentos existente e em fim de ciclo de utilização.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15627E">
      <w:pPr>
        <w:rPr>
          <w:rFonts w:ascii="Helvetica" w:hAnsi="Helvetica"/>
          <w:spacing w:val="0"/>
          <w:sz w:val="24"/>
          <w:szCs w:val="24"/>
        </w:rPr>
      </w:pPr>
      <w:r w:rsidRPr="00005FF7">
        <w:rPr>
          <w:rFonts w:ascii="Helvetica" w:hAnsi="Helvetica"/>
          <w:spacing w:val="0"/>
          <w:sz w:val="24"/>
          <w:szCs w:val="24"/>
        </w:rPr>
        <w:t>ESHTE, EHTE/TP</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3D3965">
      <w:pPr>
        <w:rPr>
          <w:rFonts w:ascii="Helvetica" w:hAnsi="Helvetica"/>
          <w:spacing w:val="0"/>
          <w:sz w:val="24"/>
          <w:szCs w:val="24"/>
        </w:rPr>
      </w:pPr>
      <w:r>
        <w:rPr>
          <w:rFonts w:ascii="Helvetica" w:hAnsi="Helvetica"/>
          <w:spacing w:val="0"/>
          <w:sz w:val="24"/>
          <w:szCs w:val="24"/>
        </w:rPr>
        <w:t>Reparação, renovação</w:t>
      </w:r>
      <w:r w:rsidR="0015627E" w:rsidRPr="00005FF7">
        <w:rPr>
          <w:rFonts w:ascii="Helvetica" w:hAnsi="Helvetica"/>
          <w:spacing w:val="0"/>
          <w:sz w:val="24"/>
          <w:szCs w:val="24"/>
        </w:rPr>
        <w:t xml:space="preserve"> </w:t>
      </w:r>
      <w:r>
        <w:rPr>
          <w:rFonts w:ascii="Helvetica" w:hAnsi="Helvetica"/>
          <w:spacing w:val="0"/>
          <w:sz w:val="24"/>
          <w:szCs w:val="24"/>
        </w:rPr>
        <w:t>dos</w:t>
      </w:r>
      <w:r w:rsidR="0015627E" w:rsidRPr="00005FF7">
        <w:rPr>
          <w:rFonts w:ascii="Helvetica" w:hAnsi="Helvetica"/>
          <w:spacing w:val="0"/>
          <w:sz w:val="24"/>
          <w:szCs w:val="24"/>
        </w:rPr>
        <w:t xml:space="preserve"> equipamentos que apresentam deficiências</w:t>
      </w:r>
      <w:r>
        <w:rPr>
          <w:rFonts w:ascii="Helvetica" w:hAnsi="Helvetica"/>
          <w:spacing w:val="0"/>
          <w:sz w:val="24"/>
          <w:szCs w:val="24"/>
        </w:rPr>
        <w:t xml:space="preserve"> ou caducidade funcional</w:t>
      </w:r>
      <w:r w:rsidR="0015627E" w:rsidRPr="00005FF7">
        <w:rPr>
          <w:rFonts w:ascii="Helvetica" w:hAnsi="Helvetica"/>
          <w:spacing w:val="0"/>
          <w:sz w:val="24"/>
          <w:szCs w:val="24"/>
        </w:rPr>
        <w:t>.</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Nº de equipamentos </w:t>
      </w:r>
      <w:r w:rsidR="003D3965">
        <w:rPr>
          <w:rFonts w:ascii="Helvetica" w:hAnsi="Helvetica"/>
          <w:spacing w:val="0"/>
          <w:sz w:val="24"/>
          <w:szCs w:val="24"/>
        </w:rPr>
        <w:t>renovados e recuperados</w:t>
      </w:r>
    </w:p>
    <w:p w:rsidR="0015627E" w:rsidRDefault="0015627E">
      <w:pPr>
        <w:rPr>
          <w:rFonts w:ascii="Helvetica" w:hAnsi="Helvetica"/>
          <w:spacing w:val="0"/>
          <w:sz w:val="24"/>
          <w:szCs w:val="24"/>
        </w:rPr>
      </w:pPr>
    </w:p>
    <w:p w:rsidR="00F761E9" w:rsidRPr="00991208" w:rsidRDefault="00F761E9" w:rsidP="00F761E9">
      <w:pPr>
        <w:pStyle w:val="Ttulo3"/>
        <w:rPr>
          <w:color w:val="365F91" w:themeColor="accent1" w:themeShade="BF"/>
          <w:spacing w:val="0"/>
          <w:szCs w:val="24"/>
        </w:rPr>
      </w:pPr>
      <w:bookmarkStart w:id="66" w:name="_Toc269483623"/>
      <w:bookmarkStart w:id="67" w:name="_Toc269483885"/>
      <w:r w:rsidRPr="00991208">
        <w:rPr>
          <w:color w:val="365F91" w:themeColor="accent1" w:themeShade="BF"/>
          <w:spacing w:val="0"/>
          <w:szCs w:val="24"/>
        </w:rPr>
        <w:t>3.1.7. Apetrechamento das áreas laboratoriais e sua certificação</w:t>
      </w:r>
      <w:bookmarkEnd w:id="66"/>
      <w:bookmarkEnd w:id="67"/>
    </w:p>
    <w:p w:rsidR="00F761E9" w:rsidRDefault="00F761E9" w:rsidP="00F761E9">
      <w:pPr>
        <w:rPr>
          <w:rFonts w:ascii="Helvetica" w:hAnsi="Helvetica"/>
          <w:spacing w:val="0"/>
          <w:sz w:val="24"/>
          <w:szCs w:val="24"/>
        </w:rPr>
      </w:pPr>
      <w:r>
        <w:rPr>
          <w:rFonts w:ascii="Helvetica" w:hAnsi="Helvetica"/>
          <w:spacing w:val="0"/>
          <w:sz w:val="24"/>
          <w:szCs w:val="24"/>
        </w:rPr>
        <w:t>Posicionamento temporal e fases de desenvolvimento:</w:t>
      </w:r>
    </w:p>
    <w:p w:rsidR="00F761E9" w:rsidRDefault="00F761E9" w:rsidP="00F761E9">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19"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F761E9" w:rsidRDefault="00F761E9" w:rsidP="00F761E9">
      <w:pPr>
        <w:rPr>
          <w:rFonts w:ascii="Helvetica" w:hAnsi="Helvetica"/>
          <w:spacing w:val="0"/>
          <w:sz w:val="24"/>
          <w:szCs w:val="24"/>
        </w:rPr>
      </w:pPr>
      <w:r>
        <w:rPr>
          <w:rFonts w:ascii="Helvetica" w:hAnsi="Helvetica"/>
          <w:spacing w:val="0"/>
          <w:sz w:val="24"/>
          <w:szCs w:val="24"/>
        </w:rPr>
        <w:t>Actividades em atraso:</w:t>
      </w:r>
    </w:p>
    <w:p w:rsidR="00F761E9" w:rsidRDefault="00C27CB7" w:rsidP="00F761E9">
      <w:pPr>
        <w:rPr>
          <w:rFonts w:ascii="Helvetica" w:hAnsi="Helvetica"/>
          <w:spacing w:val="0"/>
          <w:sz w:val="24"/>
          <w:szCs w:val="24"/>
        </w:rPr>
      </w:pPr>
      <w:r>
        <w:rPr>
          <w:rFonts w:ascii="Helvetica" w:hAnsi="Helvetica"/>
          <w:noProof/>
          <w:spacing w:val="0"/>
          <w:sz w:val="24"/>
          <w:szCs w:val="24"/>
        </w:rPr>
        <w:pict>
          <v:shape id="_x0000_s1159" type="#_x0000_t13" style="position:absolute;left:0;text-align:left;margin-left:4.35pt;margin-top:2.85pt;width:61.2pt;height:12pt;z-index:251723264" fillcolor="#a5a5a5 [2092]" stroked="f" strokeweight=".5pt">
            <v:shadow color="#868686"/>
            <o:extrusion v:ext="view" backdepth="10pt" color="#630" viewpoint=",0" viewpointorigin=",0" skewangle="180" brightness="4000f" lightposition="-50000" lightlevel="52000f" lightposition2="50000" lightlevel2="14000f" lightharsh2="t"/>
          </v:shape>
        </w:pict>
      </w:r>
    </w:p>
    <w:p w:rsidR="00F761E9" w:rsidRDefault="00F761E9" w:rsidP="00F761E9">
      <w:pPr>
        <w:rPr>
          <w:rFonts w:ascii="Helvetica" w:hAnsi="Helvetica"/>
          <w:spacing w:val="0"/>
          <w:sz w:val="24"/>
          <w:szCs w:val="24"/>
        </w:rPr>
      </w:pPr>
      <w:r w:rsidRPr="00005FF7">
        <w:rPr>
          <w:rFonts w:ascii="Helvetica" w:hAnsi="Helvetica"/>
          <w:spacing w:val="0"/>
          <w:sz w:val="24"/>
          <w:szCs w:val="24"/>
        </w:rPr>
        <w:t xml:space="preserve">Natureza do projecto: </w:t>
      </w:r>
    </w:p>
    <w:p w:rsidR="00F761E9" w:rsidRDefault="00F761E9" w:rsidP="00F761E9">
      <w:pPr>
        <w:rPr>
          <w:rFonts w:ascii="Helvetica" w:hAnsi="Helvetica"/>
          <w:spacing w:val="0"/>
          <w:sz w:val="24"/>
          <w:szCs w:val="24"/>
        </w:rPr>
      </w:pPr>
      <w:r>
        <w:rPr>
          <w:rFonts w:ascii="Helvetica" w:hAnsi="Helvetica"/>
          <w:spacing w:val="0"/>
          <w:sz w:val="24"/>
          <w:szCs w:val="24"/>
        </w:rPr>
        <w:t>O uso intensivo dos laboratórios para actividades docentes e de investigação provoca, naturalmente, um desgaste acentuado dos equipamentos e das infra-estruturas.</w:t>
      </w:r>
    </w:p>
    <w:p w:rsidR="00F761E9" w:rsidRDefault="00F761E9" w:rsidP="00F761E9">
      <w:pPr>
        <w:rPr>
          <w:rFonts w:ascii="Helvetica" w:hAnsi="Helvetica"/>
          <w:spacing w:val="0"/>
          <w:sz w:val="24"/>
          <w:szCs w:val="24"/>
        </w:rPr>
      </w:pPr>
      <w:r>
        <w:rPr>
          <w:rFonts w:ascii="Helvetica" w:hAnsi="Helvetica"/>
          <w:spacing w:val="0"/>
          <w:sz w:val="24"/>
          <w:szCs w:val="24"/>
        </w:rPr>
        <w:lastRenderedPageBreak/>
        <w:t>Por outro lado, tendo em vista o aumento de receitas próprias da Escola – directa ou indirectamente através da Fundação – será do máximo interesse criar as condições, objectivas e subjectivas, necessárias para efectuar trabalhos destinados a suprir as necessidades das empresas.</w:t>
      </w:r>
    </w:p>
    <w:p w:rsidR="00F761E9" w:rsidRDefault="00F761E9" w:rsidP="00F761E9">
      <w:pPr>
        <w:rPr>
          <w:rFonts w:ascii="Helvetica" w:hAnsi="Helvetica"/>
          <w:spacing w:val="0"/>
          <w:sz w:val="24"/>
          <w:szCs w:val="24"/>
        </w:rPr>
      </w:pPr>
      <w:r>
        <w:rPr>
          <w:rFonts w:ascii="Helvetica" w:hAnsi="Helvetica"/>
          <w:spacing w:val="0"/>
          <w:sz w:val="24"/>
          <w:szCs w:val="24"/>
        </w:rPr>
        <w:t>Pelas razões atrás aduzidas será necessário investir na renovação de alguns equipamentos, bem como adquirir outros que, especialmente para a segunda função identificada, se tornam indispensáveis.</w:t>
      </w:r>
    </w:p>
    <w:p w:rsidR="00F761E9" w:rsidRPr="00005FF7" w:rsidRDefault="00F761E9" w:rsidP="00F761E9">
      <w:pPr>
        <w:rPr>
          <w:rFonts w:ascii="Helvetica" w:hAnsi="Helvetica"/>
          <w:spacing w:val="0"/>
          <w:sz w:val="24"/>
          <w:szCs w:val="24"/>
        </w:rPr>
      </w:pPr>
      <w:r>
        <w:rPr>
          <w:rFonts w:ascii="Helvetica" w:hAnsi="Helvetica"/>
          <w:spacing w:val="0"/>
          <w:sz w:val="24"/>
          <w:szCs w:val="24"/>
        </w:rPr>
        <w:t>É de referir, contudo, que o investimento envolvido deverá ser efectuado no quadro de um processo de certificação do(s )aludido(s) laboratório(s).</w:t>
      </w:r>
    </w:p>
    <w:p w:rsidR="00F761E9" w:rsidRPr="00005FF7" w:rsidRDefault="00F761E9" w:rsidP="00F761E9">
      <w:pPr>
        <w:rPr>
          <w:rFonts w:ascii="Helvetica" w:hAnsi="Helvetica"/>
          <w:spacing w:val="0"/>
          <w:sz w:val="24"/>
          <w:szCs w:val="24"/>
        </w:rPr>
      </w:pPr>
      <w:r>
        <w:rPr>
          <w:rFonts w:ascii="Helvetica" w:hAnsi="Helvetica"/>
          <w:spacing w:val="0"/>
          <w:sz w:val="24"/>
          <w:szCs w:val="24"/>
        </w:rPr>
        <w:t>Actividades em 2011</w:t>
      </w:r>
      <w:r w:rsidRPr="00005FF7">
        <w:rPr>
          <w:rFonts w:ascii="Helvetica" w:hAnsi="Helvetica"/>
          <w:spacing w:val="0"/>
          <w:sz w:val="24"/>
          <w:szCs w:val="24"/>
        </w:rPr>
        <w:t xml:space="preserve">: </w:t>
      </w:r>
    </w:p>
    <w:p w:rsidR="00F761E9" w:rsidRPr="00005FF7" w:rsidRDefault="00F761E9" w:rsidP="00F761E9">
      <w:pPr>
        <w:rPr>
          <w:rFonts w:ascii="Helvetica" w:hAnsi="Helvetica"/>
          <w:spacing w:val="0"/>
          <w:sz w:val="24"/>
          <w:szCs w:val="24"/>
        </w:rPr>
      </w:pPr>
      <w:r w:rsidRPr="00005FF7">
        <w:rPr>
          <w:rFonts w:ascii="Helvetica" w:hAnsi="Helvetica"/>
          <w:spacing w:val="0"/>
          <w:sz w:val="24"/>
          <w:szCs w:val="24"/>
        </w:rPr>
        <w:t xml:space="preserve">Substituição de </w:t>
      </w:r>
      <w:r>
        <w:rPr>
          <w:rFonts w:ascii="Helvetica" w:hAnsi="Helvetica"/>
          <w:spacing w:val="0"/>
          <w:sz w:val="24"/>
          <w:szCs w:val="24"/>
        </w:rPr>
        <w:t>equipamentos e material</w:t>
      </w:r>
      <w:r w:rsidRPr="00005FF7">
        <w:rPr>
          <w:rFonts w:ascii="Helvetica" w:hAnsi="Helvetica"/>
          <w:spacing w:val="0"/>
          <w:sz w:val="24"/>
          <w:szCs w:val="24"/>
        </w:rPr>
        <w:t xml:space="preserve"> degradado</w:t>
      </w:r>
      <w:r>
        <w:rPr>
          <w:rFonts w:ascii="Helvetica" w:hAnsi="Helvetica"/>
          <w:spacing w:val="0"/>
          <w:sz w:val="24"/>
          <w:szCs w:val="24"/>
        </w:rPr>
        <w:t>. Aquisição de outro material em função do processo de certificação.</w:t>
      </w:r>
    </w:p>
    <w:p w:rsidR="00F761E9" w:rsidRPr="00005FF7" w:rsidRDefault="00F761E9" w:rsidP="00F761E9">
      <w:pPr>
        <w:rPr>
          <w:rFonts w:ascii="Helvetica" w:hAnsi="Helvetica"/>
          <w:spacing w:val="0"/>
          <w:sz w:val="24"/>
          <w:szCs w:val="24"/>
        </w:rPr>
      </w:pPr>
      <w:r w:rsidRPr="00005FF7">
        <w:rPr>
          <w:rFonts w:ascii="Helvetica" w:hAnsi="Helvetica"/>
          <w:spacing w:val="0"/>
          <w:sz w:val="24"/>
          <w:szCs w:val="24"/>
        </w:rPr>
        <w:t>Entidades envolvidas:</w:t>
      </w:r>
    </w:p>
    <w:p w:rsidR="00F761E9" w:rsidRPr="00005FF7" w:rsidRDefault="00F761E9" w:rsidP="00F761E9">
      <w:pPr>
        <w:rPr>
          <w:rFonts w:ascii="Helvetica" w:hAnsi="Helvetica"/>
          <w:spacing w:val="0"/>
          <w:sz w:val="24"/>
          <w:szCs w:val="24"/>
        </w:rPr>
      </w:pPr>
      <w:r>
        <w:rPr>
          <w:rFonts w:ascii="Helvetica" w:hAnsi="Helvetica"/>
          <w:spacing w:val="0"/>
          <w:sz w:val="24"/>
          <w:szCs w:val="24"/>
        </w:rPr>
        <w:t>ESHTE</w:t>
      </w:r>
    </w:p>
    <w:p w:rsidR="00F761E9" w:rsidRPr="00005FF7" w:rsidRDefault="00F761E9" w:rsidP="00F761E9">
      <w:pPr>
        <w:rPr>
          <w:rFonts w:ascii="Helvetica" w:hAnsi="Helvetica"/>
          <w:spacing w:val="0"/>
          <w:sz w:val="24"/>
          <w:szCs w:val="24"/>
        </w:rPr>
      </w:pPr>
      <w:r w:rsidRPr="00005FF7">
        <w:rPr>
          <w:rFonts w:ascii="Helvetica" w:hAnsi="Helvetica"/>
          <w:spacing w:val="0"/>
          <w:sz w:val="24"/>
          <w:szCs w:val="24"/>
        </w:rPr>
        <w:t>Metas a alcançar:</w:t>
      </w:r>
    </w:p>
    <w:p w:rsidR="00F761E9" w:rsidRPr="00005FF7" w:rsidRDefault="00F761E9" w:rsidP="00F761E9">
      <w:pPr>
        <w:rPr>
          <w:rFonts w:ascii="Helvetica" w:hAnsi="Helvetica"/>
          <w:spacing w:val="0"/>
          <w:sz w:val="24"/>
          <w:szCs w:val="24"/>
        </w:rPr>
      </w:pPr>
      <w:r>
        <w:rPr>
          <w:rFonts w:ascii="Helvetica" w:hAnsi="Helvetica"/>
          <w:spacing w:val="0"/>
          <w:sz w:val="24"/>
          <w:szCs w:val="24"/>
        </w:rPr>
        <w:t>Melhoria das condições de funcionamento dos laboratórios. Certificação.</w:t>
      </w:r>
    </w:p>
    <w:p w:rsidR="00F761E9" w:rsidRPr="00005FF7" w:rsidRDefault="00F761E9" w:rsidP="00F761E9">
      <w:pPr>
        <w:rPr>
          <w:rFonts w:ascii="Helvetica" w:hAnsi="Helvetica"/>
          <w:spacing w:val="0"/>
          <w:sz w:val="24"/>
          <w:szCs w:val="24"/>
        </w:rPr>
      </w:pPr>
      <w:r w:rsidRPr="00005FF7">
        <w:rPr>
          <w:rFonts w:ascii="Helvetica" w:hAnsi="Helvetica"/>
          <w:spacing w:val="0"/>
          <w:sz w:val="24"/>
          <w:szCs w:val="24"/>
        </w:rPr>
        <w:t>Indicadores de acompanhamento:</w:t>
      </w:r>
    </w:p>
    <w:p w:rsidR="00F761E9" w:rsidRPr="00005FF7" w:rsidRDefault="00F761E9" w:rsidP="00F761E9">
      <w:pPr>
        <w:rPr>
          <w:rFonts w:ascii="Helvetica" w:hAnsi="Helvetica"/>
          <w:spacing w:val="0"/>
          <w:sz w:val="24"/>
          <w:szCs w:val="24"/>
        </w:rPr>
      </w:pPr>
      <w:r>
        <w:rPr>
          <w:rFonts w:ascii="Helvetica" w:hAnsi="Helvetica"/>
          <w:spacing w:val="0"/>
          <w:sz w:val="24"/>
          <w:szCs w:val="24"/>
        </w:rPr>
        <w:t>Quantidade</w:t>
      </w:r>
      <w:r w:rsidRPr="00005FF7">
        <w:rPr>
          <w:rFonts w:ascii="Helvetica" w:hAnsi="Helvetica"/>
          <w:spacing w:val="0"/>
          <w:sz w:val="24"/>
          <w:szCs w:val="24"/>
        </w:rPr>
        <w:t xml:space="preserve"> de </w:t>
      </w:r>
      <w:r>
        <w:rPr>
          <w:rFonts w:ascii="Helvetica" w:hAnsi="Helvetica"/>
          <w:spacing w:val="0"/>
          <w:sz w:val="24"/>
          <w:szCs w:val="24"/>
        </w:rPr>
        <w:t>material renovado ou adquirido.</w:t>
      </w:r>
    </w:p>
    <w:p w:rsidR="00F761E9" w:rsidRPr="00005FF7" w:rsidRDefault="00F761E9" w:rsidP="00F761E9">
      <w:pPr>
        <w:rPr>
          <w:rFonts w:ascii="Helvetica" w:hAnsi="Helvetica"/>
          <w:spacing w:val="0"/>
          <w:sz w:val="24"/>
          <w:szCs w:val="24"/>
        </w:rPr>
      </w:pPr>
      <w:r>
        <w:rPr>
          <w:rFonts w:ascii="Helvetica" w:hAnsi="Helvetica"/>
          <w:spacing w:val="0"/>
          <w:sz w:val="24"/>
          <w:szCs w:val="24"/>
        </w:rPr>
        <w:t>Estado de avanço do processo de certificação.</w:t>
      </w:r>
    </w:p>
    <w:p w:rsidR="00F761E9" w:rsidRPr="00005FF7" w:rsidRDefault="00F761E9">
      <w:pPr>
        <w:rPr>
          <w:rFonts w:ascii="Helvetica" w:hAnsi="Helvetica"/>
          <w:spacing w:val="0"/>
          <w:sz w:val="24"/>
          <w:szCs w:val="24"/>
        </w:rPr>
      </w:pPr>
    </w:p>
    <w:p w:rsidR="0015627E" w:rsidRPr="00991208" w:rsidRDefault="00F761E9" w:rsidP="0015627E">
      <w:pPr>
        <w:pStyle w:val="Ttulo3"/>
        <w:rPr>
          <w:color w:val="365F91" w:themeColor="accent1" w:themeShade="BF"/>
          <w:spacing w:val="0"/>
          <w:szCs w:val="24"/>
        </w:rPr>
      </w:pPr>
      <w:bookmarkStart w:id="68" w:name="_Toc119655316"/>
      <w:bookmarkStart w:id="69" w:name="_Toc120281058"/>
      <w:bookmarkStart w:id="70" w:name="_Toc269133418"/>
      <w:bookmarkStart w:id="71" w:name="_Toc269133724"/>
      <w:bookmarkStart w:id="72" w:name="_Toc269483624"/>
      <w:bookmarkStart w:id="73" w:name="_Toc269483886"/>
      <w:r w:rsidRPr="00991208">
        <w:rPr>
          <w:color w:val="365F91" w:themeColor="accent1" w:themeShade="BF"/>
          <w:spacing w:val="0"/>
          <w:szCs w:val="24"/>
        </w:rPr>
        <w:t>3.1.8</w:t>
      </w:r>
      <w:r w:rsidR="0015627E" w:rsidRPr="00991208">
        <w:rPr>
          <w:color w:val="365F91" w:themeColor="accent1" w:themeShade="BF"/>
          <w:spacing w:val="0"/>
          <w:szCs w:val="24"/>
        </w:rPr>
        <w:t>. Renovação e apetrechamento do parque de mobiliário escolar</w:t>
      </w:r>
      <w:bookmarkEnd w:id="68"/>
      <w:bookmarkEnd w:id="69"/>
      <w:bookmarkEnd w:id="70"/>
      <w:bookmarkEnd w:id="71"/>
      <w:bookmarkEnd w:id="72"/>
      <w:bookmarkEnd w:id="73"/>
    </w:p>
    <w:p w:rsidR="00BC63C0" w:rsidRDefault="00BC63C0" w:rsidP="00BC63C0">
      <w:pPr>
        <w:rPr>
          <w:rFonts w:ascii="Helvetica" w:hAnsi="Helvetica"/>
          <w:spacing w:val="0"/>
          <w:sz w:val="24"/>
          <w:szCs w:val="24"/>
        </w:rPr>
      </w:pPr>
      <w:r>
        <w:rPr>
          <w:rFonts w:ascii="Helvetica" w:hAnsi="Helvetica"/>
          <w:spacing w:val="0"/>
          <w:sz w:val="24"/>
          <w:szCs w:val="24"/>
        </w:rPr>
        <w:t>Posicionamento temporal e fases de desenvolvimento:</w:t>
      </w:r>
    </w:p>
    <w:p w:rsidR="00BC63C0" w:rsidRDefault="00BC63C0" w:rsidP="00BC63C0">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26"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991208" w:rsidRDefault="00991208">
      <w:pPr>
        <w:spacing w:before="0" w:after="0" w:line="240" w:lineRule="auto"/>
        <w:jc w:val="left"/>
        <w:rPr>
          <w:rFonts w:ascii="Helvetica" w:hAnsi="Helvetica"/>
          <w:spacing w:val="0"/>
          <w:sz w:val="24"/>
          <w:szCs w:val="24"/>
        </w:rPr>
      </w:pPr>
      <w:r>
        <w:rPr>
          <w:rFonts w:ascii="Helvetica" w:hAnsi="Helvetica"/>
          <w:spacing w:val="0"/>
          <w:sz w:val="24"/>
          <w:szCs w:val="24"/>
        </w:rPr>
        <w:br w:type="page"/>
      </w:r>
    </w:p>
    <w:p w:rsidR="00BC63C0" w:rsidRDefault="00BC63C0" w:rsidP="00BC63C0">
      <w:pPr>
        <w:rPr>
          <w:rFonts w:ascii="Helvetica" w:hAnsi="Helvetica"/>
          <w:spacing w:val="0"/>
          <w:sz w:val="24"/>
          <w:szCs w:val="24"/>
        </w:rPr>
      </w:pPr>
      <w:r>
        <w:rPr>
          <w:rFonts w:ascii="Helvetica" w:hAnsi="Helvetica"/>
          <w:spacing w:val="0"/>
          <w:sz w:val="24"/>
          <w:szCs w:val="24"/>
        </w:rPr>
        <w:lastRenderedPageBreak/>
        <w:t>Actividades em atraso:</w:t>
      </w:r>
    </w:p>
    <w:p w:rsidR="00BC63C0" w:rsidRDefault="00C27CB7" w:rsidP="00BC63C0">
      <w:pPr>
        <w:rPr>
          <w:rFonts w:ascii="Helvetica" w:hAnsi="Helvetica"/>
          <w:spacing w:val="0"/>
          <w:sz w:val="24"/>
          <w:szCs w:val="24"/>
        </w:rPr>
      </w:pPr>
      <w:r>
        <w:rPr>
          <w:rFonts w:ascii="Helvetica" w:hAnsi="Helvetica"/>
          <w:noProof/>
          <w:spacing w:val="0"/>
          <w:sz w:val="24"/>
          <w:szCs w:val="24"/>
        </w:rPr>
        <w:pict>
          <v:shape id="_x0000_s1137" type="#_x0000_t13" style="position:absolute;left:0;text-align:left;margin-left:1.35pt;margin-top:2.85pt;width:61.2pt;height:12pt;z-index:251684352" fillcolor="#00b050"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Devido ao uso intensivo das salas de aulas o mobiliário </w:t>
      </w:r>
      <w:r w:rsidR="009D2175">
        <w:rPr>
          <w:rFonts w:ascii="Helvetica" w:hAnsi="Helvetica"/>
          <w:spacing w:val="0"/>
          <w:sz w:val="24"/>
          <w:szCs w:val="24"/>
        </w:rPr>
        <w:t xml:space="preserve">escolar – cuja natureza revela </w:t>
      </w:r>
      <w:r w:rsidRPr="00005FF7">
        <w:rPr>
          <w:rFonts w:ascii="Helvetica" w:hAnsi="Helvetica"/>
          <w:spacing w:val="0"/>
          <w:sz w:val="24"/>
          <w:szCs w:val="24"/>
        </w:rPr>
        <w:t xml:space="preserve">fraca qualidade - apresenta, todos os anos, uma taxa de inoperacionalidade que deve ser tomada em linha de conta (cerca de 2%). Por outro lado, devido ao crescimento da oferta educativa e formativa impôs-se encontrar soluções tendentes à maximização dos espaços ainda disponíveis na óptica da sua utilização enquanto salas de aulas. Por outro lado, a expansão da área administrativa decorrente do novo modelo de gestão da Escola, introduz, igualmente, </w:t>
      </w:r>
      <w:r w:rsidR="000E2F1F">
        <w:rPr>
          <w:rFonts w:ascii="Helvetica" w:hAnsi="Helvetica"/>
          <w:spacing w:val="0"/>
          <w:sz w:val="24"/>
          <w:szCs w:val="24"/>
        </w:rPr>
        <w:t xml:space="preserve">algumas </w:t>
      </w:r>
      <w:r w:rsidRPr="00005FF7">
        <w:rPr>
          <w:rFonts w:ascii="Helvetica" w:hAnsi="Helvetica"/>
          <w:spacing w:val="0"/>
          <w:sz w:val="24"/>
          <w:szCs w:val="24"/>
        </w:rPr>
        <w:t xml:space="preserve">novas necessidades no domínio do material de escritório. </w:t>
      </w:r>
    </w:p>
    <w:p w:rsidR="0015627E" w:rsidRPr="00005FF7" w:rsidRDefault="000E2F1F"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Substituição de mobiliário degradado </w:t>
      </w:r>
      <w:r w:rsidR="000E2F1F">
        <w:rPr>
          <w:rFonts w:ascii="Helvetica" w:hAnsi="Helvetica"/>
          <w:spacing w:val="0"/>
          <w:sz w:val="24"/>
          <w:szCs w:val="24"/>
        </w:rPr>
        <w:t>nas salas de aula</w:t>
      </w:r>
      <w:r w:rsidRPr="00005FF7">
        <w:rPr>
          <w:rFonts w:ascii="Helvetica" w:hAnsi="Helvetica"/>
          <w:spacing w:val="0"/>
          <w:sz w:val="24"/>
          <w:szCs w:val="24"/>
        </w:rPr>
        <w:t xml:space="preserve">, </w:t>
      </w:r>
      <w:r w:rsidR="000E2F1F">
        <w:rPr>
          <w:rFonts w:ascii="Helvetica" w:hAnsi="Helvetica"/>
          <w:spacing w:val="0"/>
          <w:sz w:val="24"/>
          <w:szCs w:val="24"/>
        </w:rPr>
        <w:t>mobiliário de escritório</w:t>
      </w:r>
      <w:r w:rsidRPr="00005FF7">
        <w:rPr>
          <w:rFonts w:ascii="Helvetica" w:hAnsi="Helvetica"/>
          <w:spacing w:val="0"/>
          <w:sz w:val="24"/>
          <w:szCs w:val="24"/>
        </w:rPr>
        <w:t>.</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0E2F1F" w:rsidP="0015627E">
      <w:pPr>
        <w:rPr>
          <w:rFonts w:ascii="Helvetica" w:hAnsi="Helvetica"/>
          <w:spacing w:val="0"/>
          <w:sz w:val="24"/>
          <w:szCs w:val="24"/>
        </w:rPr>
      </w:pPr>
      <w:r>
        <w:rPr>
          <w:rFonts w:ascii="Helvetica" w:hAnsi="Helvetica"/>
          <w:spacing w:val="0"/>
          <w:sz w:val="24"/>
          <w:szCs w:val="24"/>
        </w:rPr>
        <w:t>ESHTE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0E2F1F" w:rsidP="0015627E">
      <w:pPr>
        <w:rPr>
          <w:rFonts w:ascii="Helvetica" w:hAnsi="Helvetica"/>
          <w:spacing w:val="0"/>
          <w:sz w:val="24"/>
          <w:szCs w:val="24"/>
        </w:rPr>
      </w:pPr>
      <w:r>
        <w:rPr>
          <w:rFonts w:ascii="Helvetica" w:hAnsi="Helvetica"/>
          <w:spacing w:val="0"/>
          <w:sz w:val="24"/>
          <w:szCs w:val="24"/>
        </w:rPr>
        <w:t>Renovação de material nas salas de aulas, aumento da capacidade das áreas administrativas.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Nº de mesas e cadeiras em desconformidade nas salas de aulas </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Nº de novos postos de trabalho na área </w:t>
      </w:r>
      <w:r w:rsidR="000E2F1F">
        <w:rPr>
          <w:rFonts w:ascii="Helvetica" w:hAnsi="Helvetica"/>
          <w:spacing w:val="0"/>
          <w:sz w:val="24"/>
          <w:szCs w:val="24"/>
        </w:rPr>
        <w:t xml:space="preserve">administrativa </w:t>
      </w:r>
      <w:r w:rsidRPr="00005FF7">
        <w:rPr>
          <w:rFonts w:ascii="Helvetica" w:hAnsi="Helvetica"/>
          <w:spacing w:val="0"/>
          <w:sz w:val="24"/>
          <w:szCs w:val="24"/>
        </w:rPr>
        <w:t>da Escola (3)</w:t>
      </w:r>
    </w:p>
    <w:p w:rsidR="006A4527" w:rsidRPr="00005FF7" w:rsidRDefault="006A4527" w:rsidP="006A4527">
      <w:pPr>
        <w:rPr>
          <w:rFonts w:ascii="Helvetica" w:hAnsi="Helvetica"/>
          <w:spacing w:val="0"/>
          <w:sz w:val="24"/>
          <w:szCs w:val="24"/>
        </w:rPr>
      </w:pPr>
    </w:p>
    <w:p w:rsidR="00991208" w:rsidRDefault="00991208">
      <w:pPr>
        <w:spacing w:before="0" w:after="0" w:line="240" w:lineRule="auto"/>
        <w:jc w:val="left"/>
        <w:rPr>
          <w:rFonts w:ascii="Helvetica" w:hAnsi="Helvetica"/>
          <w:spacing w:val="0"/>
          <w:sz w:val="24"/>
          <w:szCs w:val="24"/>
        </w:rPr>
      </w:pPr>
      <w:r>
        <w:rPr>
          <w:rFonts w:ascii="Helvetica" w:hAnsi="Helvetica"/>
          <w:spacing w:val="0"/>
          <w:sz w:val="24"/>
          <w:szCs w:val="24"/>
        </w:rPr>
        <w:br w:type="page"/>
      </w:r>
    </w:p>
    <w:p w:rsidR="00E00625" w:rsidRPr="00005FF7" w:rsidRDefault="00E00625" w:rsidP="00E00625">
      <w:pPr>
        <w:rPr>
          <w:rFonts w:ascii="Helvetica" w:hAnsi="Helvetica"/>
          <w:spacing w:val="0"/>
          <w:sz w:val="24"/>
          <w:szCs w:val="24"/>
        </w:rPr>
      </w:pPr>
    </w:p>
    <w:p w:rsidR="00E00625" w:rsidRPr="00991208" w:rsidRDefault="00E00625" w:rsidP="00E00625">
      <w:pPr>
        <w:pStyle w:val="Ttulo3"/>
        <w:rPr>
          <w:color w:val="365F91" w:themeColor="accent1" w:themeShade="BF"/>
          <w:spacing w:val="0"/>
          <w:szCs w:val="24"/>
        </w:rPr>
      </w:pPr>
      <w:bookmarkStart w:id="74" w:name="_Toc269483625"/>
      <w:bookmarkStart w:id="75" w:name="_Toc269483887"/>
      <w:r w:rsidRPr="00991208">
        <w:rPr>
          <w:color w:val="365F91" w:themeColor="accent1" w:themeShade="BF"/>
          <w:spacing w:val="0"/>
          <w:szCs w:val="24"/>
        </w:rPr>
        <w:t>3.1.9. Concessão da reprografia à Fundação ESHTE, I&amp;D</w:t>
      </w:r>
      <w:bookmarkEnd w:id="74"/>
      <w:bookmarkEnd w:id="75"/>
    </w:p>
    <w:p w:rsidR="00E00625" w:rsidRDefault="00E00625" w:rsidP="00E00625">
      <w:pPr>
        <w:rPr>
          <w:rFonts w:ascii="Helvetica" w:hAnsi="Helvetica"/>
          <w:spacing w:val="0"/>
          <w:sz w:val="24"/>
          <w:szCs w:val="24"/>
        </w:rPr>
      </w:pPr>
      <w:r>
        <w:rPr>
          <w:rFonts w:ascii="Helvetica" w:hAnsi="Helvetica"/>
          <w:spacing w:val="0"/>
          <w:sz w:val="24"/>
          <w:szCs w:val="24"/>
        </w:rPr>
        <w:t>Posicionamento temporal e fases de desenvolvimento:</w:t>
      </w:r>
    </w:p>
    <w:p w:rsidR="00E00625" w:rsidRDefault="00E00625" w:rsidP="00E00625">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17"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E00625" w:rsidRDefault="00E00625" w:rsidP="00E00625">
      <w:pPr>
        <w:rPr>
          <w:rFonts w:ascii="Helvetica" w:hAnsi="Helvetica"/>
          <w:spacing w:val="0"/>
          <w:sz w:val="24"/>
          <w:szCs w:val="24"/>
        </w:rPr>
      </w:pPr>
      <w:r>
        <w:rPr>
          <w:rFonts w:ascii="Helvetica" w:hAnsi="Helvetica"/>
          <w:spacing w:val="0"/>
          <w:sz w:val="24"/>
          <w:szCs w:val="24"/>
        </w:rPr>
        <w:t>Actividades em atraso:</w:t>
      </w:r>
    </w:p>
    <w:p w:rsidR="00E00625" w:rsidRDefault="00C27CB7" w:rsidP="00E00625">
      <w:pPr>
        <w:rPr>
          <w:rFonts w:ascii="Helvetica" w:hAnsi="Helvetica"/>
          <w:spacing w:val="0"/>
          <w:sz w:val="24"/>
          <w:szCs w:val="24"/>
        </w:rPr>
      </w:pPr>
      <w:r>
        <w:rPr>
          <w:rFonts w:ascii="Helvetica" w:hAnsi="Helvetica"/>
          <w:noProof/>
          <w:spacing w:val="0"/>
          <w:sz w:val="24"/>
          <w:szCs w:val="24"/>
        </w:rPr>
        <w:pict>
          <v:shape id="_x0000_s1157" type="#_x0000_t13" style="position:absolute;left:0;text-align:left;margin-left:1.35pt;margin-top:2.85pt;width:61.2pt;height:12pt;z-index:251719168" fillcolor="#a5a5a5 [2092]" stroked="f" strokeweight=".5pt">
            <v:shadow color="#868686"/>
            <o:extrusion v:ext="view" backdepth="10pt" color="#630" viewpoint=",0" viewpointorigin=",0" skewangle="180" brightness="4000f" lightposition="-50000" lightlevel="52000f" lightposition2="50000" lightlevel2="14000f" lightharsh2="t"/>
          </v:shape>
        </w:pict>
      </w:r>
    </w:p>
    <w:p w:rsidR="00E00625" w:rsidRDefault="00E00625" w:rsidP="00E00625">
      <w:pPr>
        <w:rPr>
          <w:rFonts w:ascii="Helvetica" w:hAnsi="Helvetica"/>
          <w:spacing w:val="0"/>
          <w:sz w:val="24"/>
          <w:szCs w:val="24"/>
        </w:rPr>
      </w:pPr>
      <w:r w:rsidRPr="00005FF7">
        <w:rPr>
          <w:rFonts w:ascii="Helvetica" w:hAnsi="Helvetica"/>
          <w:spacing w:val="0"/>
          <w:sz w:val="24"/>
          <w:szCs w:val="24"/>
        </w:rPr>
        <w:t xml:space="preserve">Natureza do projecto: </w:t>
      </w:r>
    </w:p>
    <w:p w:rsidR="00E00625" w:rsidRDefault="00E00625" w:rsidP="00E00625">
      <w:pPr>
        <w:rPr>
          <w:rFonts w:ascii="Helvetica" w:hAnsi="Helvetica"/>
          <w:spacing w:val="0"/>
          <w:sz w:val="24"/>
          <w:szCs w:val="24"/>
        </w:rPr>
      </w:pPr>
      <w:r>
        <w:rPr>
          <w:rFonts w:ascii="Helvetica" w:hAnsi="Helvetica"/>
          <w:spacing w:val="0"/>
          <w:sz w:val="24"/>
          <w:szCs w:val="24"/>
        </w:rPr>
        <w:t>Como é por demais sabido, a reprografia da Escola continua a ser explorada por uma empresa externa que, para além de praticar preços completamente desfasados para pior dos normalmente praticados no mercado, há muito deixou de pagar qualquer renda à ESHTE.</w:t>
      </w:r>
    </w:p>
    <w:p w:rsidR="00E00625" w:rsidRDefault="00E00625" w:rsidP="00E00625">
      <w:pPr>
        <w:rPr>
          <w:rFonts w:ascii="Helvetica" w:hAnsi="Helvetica"/>
          <w:spacing w:val="0"/>
          <w:sz w:val="24"/>
          <w:szCs w:val="24"/>
        </w:rPr>
      </w:pPr>
      <w:r>
        <w:rPr>
          <w:rFonts w:ascii="Helvetica" w:hAnsi="Helvetica"/>
          <w:spacing w:val="0"/>
          <w:sz w:val="24"/>
          <w:szCs w:val="24"/>
        </w:rPr>
        <w:t>Sendo uma situação que se arrasta há bastante tempo devido à necessidade de intervenção directa do Turismo de Portugal</w:t>
      </w:r>
      <w:r w:rsidR="00F40821">
        <w:rPr>
          <w:rFonts w:ascii="Helvetica" w:hAnsi="Helvetica"/>
          <w:spacing w:val="0"/>
          <w:sz w:val="24"/>
          <w:szCs w:val="24"/>
        </w:rPr>
        <w:t xml:space="preserve"> na qualidade de </w:t>
      </w:r>
      <w:r w:rsidR="00506812">
        <w:rPr>
          <w:rFonts w:ascii="Helvetica" w:hAnsi="Helvetica"/>
          <w:spacing w:val="0"/>
          <w:sz w:val="24"/>
          <w:szCs w:val="24"/>
        </w:rPr>
        <w:t>gestor do espaço físico, é importante não deixar arrastar a situação identificada.</w:t>
      </w:r>
    </w:p>
    <w:p w:rsidR="00506812" w:rsidRPr="00005FF7" w:rsidRDefault="00506812" w:rsidP="00E00625">
      <w:pPr>
        <w:rPr>
          <w:rFonts w:ascii="Helvetica" w:hAnsi="Helvetica"/>
          <w:spacing w:val="0"/>
          <w:sz w:val="24"/>
          <w:szCs w:val="24"/>
        </w:rPr>
      </w:pPr>
      <w:r>
        <w:rPr>
          <w:rFonts w:ascii="Helvetica" w:hAnsi="Helvetica"/>
          <w:spacing w:val="0"/>
          <w:sz w:val="24"/>
          <w:szCs w:val="24"/>
        </w:rPr>
        <w:t>Nesse sentido, ir-se-á interceder junto do TP tendo em vista a activação da respectiva ordem de despejo (já anteriormente requerida) e, posteriormente, proceder à concessão do espaço à Fundação ESHTE, I&amp;D, entidade mais vocacionada para o efeito do que a Escola.</w:t>
      </w:r>
    </w:p>
    <w:p w:rsidR="00E00625" w:rsidRPr="00005FF7" w:rsidRDefault="00E00625" w:rsidP="00E00625">
      <w:pPr>
        <w:rPr>
          <w:rFonts w:ascii="Helvetica" w:hAnsi="Helvetica"/>
          <w:spacing w:val="0"/>
          <w:sz w:val="24"/>
          <w:szCs w:val="24"/>
        </w:rPr>
      </w:pPr>
      <w:r>
        <w:rPr>
          <w:rFonts w:ascii="Helvetica" w:hAnsi="Helvetica"/>
          <w:spacing w:val="0"/>
          <w:sz w:val="24"/>
          <w:szCs w:val="24"/>
        </w:rPr>
        <w:t>Actividades em 2011</w:t>
      </w:r>
      <w:r w:rsidRPr="00005FF7">
        <w:rPr>
          <w:rFonts w:ascii="Helvetica" w:hAnsi="Helvetica"/>
          <w:spacing w:val="0"/>
          <w:sz w:val="24"/>
          <w:szCs w:val="24"/>
        </w:rPr>
        <w:t xml:space="preserve">: </w:t>
      </w:r>
    </w:p>
    <w:p w:rsidR="00E00625" w:rsidRPr="00005FF7" w:rsidRDefault="00506812" w:rsidP="00E00625">
      <w:pPr>
        <w:rPr>
          <w:rFonts w:ascii="Helvetica" w:hAnsi="Helvetica"/>
          <w:spacing w:val="0"/>
          <w:sz w:val="24"/>
          <w:szCs w:val="24"/>
        </w:rPr>
      </w:pPr>
      <w:r>
        <w:rPr>
          <w:rFonts w:ascii="Helvetica" w:hAnsi="Helvetica"/>
          <w:spacing w:val="0"/>
          <w:sz w:val="24"/>
          <w:szCs w:val="24"/>
        </w:rPr>
        <w:t>Despejo do actual locatário e concessão do espaço à Fundação ESHTE, I&amp;D</w:t>
      </w:r>
      <w:r w:rsidR="00E00625" w:rsidRPr="00005FF7">
        <w:rPr>
          <w:rFonts w:ascii="Helvetica" w:hAnsi="Helvetica"/>
          <w:spacing w:val="0"/>
          <w:sz w:val="24"/>
          <w:szCs w:val="24"/>
        </w:rPr>
        <w:t>.</w:t>
      </w:r>
    </w:p>
    <w:p w:rsidR="00E00625" w:rsidRPr="00005FF7" w:rsidRDefault="00E00625" w:rsidP="00E00625">
      <w:pPr>
        <w:rPr>
          <w:rFonts w:ascii="Helvetica" w:hAnsi="Helvetica"/>
          <w:spacing w:val="0"/>
          <w:sz w:val="24"/>
          <w:szCs w:val="24"/>
        </w:rPr>
      </w:pPr>
      <w:r w:rsidRPr="00005FF7">
        <w:rPr>
          <w:rFonts w:ascii="Helvetica" w:hAnsi="Helvetica"/>
          <w:spacing w:val="0"/>
          <w:sz w:val="24"/>
          <w:szCs w:val="24"/>
        </w:rPr>
        <w:t>Entidades envolvidas:</w:t>
      </w:r>
    </w:p>
    <w:p w:rsidR="00E00625" w:rsidRPr="00005FF7" w:rsidRDefault="00E00625" w:rsidP="00E00625">
      <w:pPr>
        <w:rPr>
          <w:rFonts w:ascii="Helvetica" w:hAnsi="Helvetica"/>
          <w:spacing w:val="0"/>
          <w:sz w:val="24"/>
          <w:szCs w:val="24"/>
        </w:rPr>
      </w:pPr>
      <w:r>
        <w:rPr>
          <w:rFonts w:ascii="Helvetica" w:hAnsi="Helvetica"/>
          <w:spacing w:val="0"/>
          <w:sz w:val="24"/>
          <w:szCs w:val="24"/>
        </w:rPr>
        <w:t>ESHTE</w:t>
      </w:r>
      <w:r w:rsidR="00506812">
        <w:rPr>
          <w:rFonts w:ascii="Helvetica" w:hAnsi="Helvetica"/>
          <w:spacing w:val="0"/>
          <w:sz w:val="24"/>
          <w:szCs w:val="24"/>
        </w:rPr>
        <w:t>, TP, actual locatário e Fundação ESHTE, I&amp;D.</w:t>
      </w:r>
    </w:p>
    <w:p w:rsidR="00E00625" w:rsidRPr="00005FF7" w:rsidRDefault="00E00625" w:rsidP="00E00625">
      <w:pPr>
        <w:rPr>
          <w:rFonts w:ascii="Helvetica" w:hAnsi="Helvetica"/>
          <w:spacing w:val="0"/>
          <w:sz w:val="24"/>
          <w:szCs w:val="24"/>
        </w:rPr>
      </w:pPr>
      <w:r w:rsidRPr="00005FF7">
        <w:rPr>
          <w:rFonts w:ascii="Helvetica" w:hAnsi="Helvetica"/>
          <w:spacing w:val="0"/>
          <w:sz w:val="24"/>
          <w:szCs w:val="24"/>
        </w:rPr>
        <w:t>Metas a alcançar:</w:t>
      </w:r>
    </w:p>
    <w:p w:rsidR="00E00625" w:rsidRDefault="00506812" w:rsidP="00E00625">
      <w:pPr>
        <w:rPr>
          <w:rFonts w:ascii="Helvetica" w:hAnsi="Helvetica"/>
          <w:spacing w:val="0"/>
          <w:sz w:val="24"/>
          <w:szCs w:val="24"/>
        </w:rPr>
      </w:pPr>
      <w:r>
        <w:rPr>
          <w:rFonts w:ascii="Helvetica" w:hAnsi="Helvetica"/>
          <w:spacing w:val="0"/>
          <w:sz w:val="24"/>
          <w:szCs w:val="24"/>
        </w:rPr>
        <w:t>Melhoria do serviço de reprografia.</w:t>
      </w:r>
    </w:p>
    <w:p w:rsidR="00506812" w:rsidRPr="00005FF7" w:rsidRDefault="00506812" w:rsidP="00E00625">
      <w:pPr>
        <w:rPr>
          <w:rFonts w:ascii="Helvetica" w:hAnsi="Helvetica"/>
          <w:spacing w:val="0"/>
          <w:sz w:val="24"/>
          <w:szCs w:val="24"/>
        </w:rPr>
      </w:pPr>
      <w:r>
        <w:rPr>
          <w:rFonts w:ascii="Helvetica" w:hAnsi="Helvetica"/>
          <w:spacing w:val="0"/>
          <w:sz w:val="24"/>
          <w:szCs w:val="24"/>
        </w:rPr>
        <w:t>Financiamento da Fundação ESHTE, I&amp;D.</w:t>
      </w:r>
    </w:p>
    <w:p w:rsidR="00E00625" w:rsidRPr="00005FF7" w:rsidRDefault="00E00625" w:rsidP="00E00625">
      <w:pPr>
        <w:rPr>
          <w:rFonts w:ascii="Helvetica" w:hAnsi="Helvetica"/>
          <w:spacing w:val="0"/>
          <w:sz w:val="24"/>
          <w:szCs w:val="24"/>
        </w:rPr>
      </w:pPr>
      <w:r w:rsidRPr="00005FF7">
        <w:rPr>
          <w:rFonts w:ascii="Helvetica" w:hAnsi="Helvetica"/>
          <w:spacing w:val="0"/>
          <w:sz w:val="24"/>
          <w:szCs w:val="24"/>
        </w:rPr>
        <w:lastRenderedPageBreak/>
        <w:t>Indicadores de acompanhamento:</w:t>
      </w:r>
    </w:p>
    <w:p w:rsidR="006A4527" w:rsidRDefault="00D627FA">
      <w:pPr>
        <w:rPr>
          <w:rFonts w:ascii="Helvetica" w:hAnsi="Helvetica"/>
          <w:spacing w:val="0"/>
          <w:sz w:val="24"/>
          <w:szCs w:val="24"/>
        </w:rPr>
      </w:pPr>
      <w:r>
        <w:rPr>
          <w:rFonts w:ascii="Helvetica" w:hAnsi="Helvetica"/>
          <w:spacing w:val="0"/>
          <w:sz w:val="24"/>
          <w:szCs w:val="24"/>
        </w:rPr>
        <w:t>Nº de contactos com o locatário e com o Turismo de Portugal.</w:t>
      </w:r>
    </w:p>
    <w:p w:rsidR="00506812" w:rsidRPr="00005FF7" w:rsidRDefault="00506812">
      <w:pPr>
        <w:rPr>
          <w:rFonts w:ascii="Helvetica" w:hAnsi="Helvetica"/>
          <w:spacing w:val="0"/>
          <w:sz w:val="24"/>
          <w:szCs w:val="24"/>
        </w:rPr>
      </w:pPr>
    </w:p>
    <w:p w:rsidR="0015627E" w:rsidRPr="00991208" w:rsidRDefault="0015627E" w:rsidP="0015627E">
      <w:pPr>
        <w:pStyle w:val="Ttulo2"/>
        <w:rPr>
          <w:color w:val="990033"/>
          <w:spacing w:val="0"/>
          <w:szCs w:val="24"/>
        </w:rPr>
      </w:pPr>
      <w:bookmarkStart w:id="76" w:name="_Toc269483888"/>
      <w:r w:rsidRPr="00991208">
        <w:rPr>
          <w:color w:val="990033"/>
          <w:spacing w:val="0"/>
          <w:szCs w:val="24"/>
        </w:rPr>
        <w:t>3.2. DOMÍNIO DE ACTIVIDADE 2 – INOVAÇÃO, EMPREENDORISMO, INVESTIGAÇÃO E FORMAÇÃO DO CAPITAL HUMANO</w:t>
      </w:r>
      <w:bookmarkEnd w:id="76"/>
    </w:p>
    <w:p w:rsidR="0015627E" w:rsidRDefault="0015627E" w:rsidP="0015627E">
      <w:pPr>
        <w:rPr>
          <w:rFonts w:ascii="Helvetica" w:hAnsi="Helvetica"/>
          <w:spacing w:val="0"/>
          <w:sz w:val="24"/>
          <w:szCs w:val="24"/>
        </w:rPr>
      </w:pPr>
      <w:r w:rsidRPr="00005FF7">
        <w:rPr>
          <w:rFonts w:ascii="Helvetica" w:hAnsi="Helvetica"/>
          <w:spacing w:val="0"/>
          <w:sz w:val="24"/>
          <w:szCs w:val="24"/>
        </w:rPr>
        <w:t>Objectivos – manutenção da posição de liderança no âmbito da oferta formativa em turismo, proactividade, reforço da ligação Escola/Trade, reforço da Escola enquanto centro de produção de conhecimento, adequação da Escola às novas exigências em matéria de qualificação do corpo docente, reforço da componente de prestação de ser</w:t>
      </w:r>
      <w:r w:rsidR="000E2F1F">
        <w:rPr>
          <w:rFonts w:ascii="Helvetica" w:hAnsi="Helvetica"/>
          <w:spacing w:val="0"/>
          <w:sz w:val="24"/>
          <w:szCs w:val="24"/>
        </w:rPr>
        <w:t>viços à comunidade e</w:t>
      </w:r>
      <w:r w:rsidRPr="00005FF7">
        <w:rPr>
          <w:rFonts w:ascii="Helvetica" w:hAnsi="Helvetica"/>
          <w:spacing w:val="0"/>
          <w:sz w:val="24"/>
          <w:szCs w:val="24"/>
        </w:rPr>
        <w:t xml:space="preserve"> aumento de receitas próprias da Escola.</w:t>
      </w:r>
    </w:p>
    <w:p w:rsidR="00F357D2" w:rsidRPr="00005FF7" w:rsidRDefault="00F357D2" w:rsidP="0015627E">
      <w:pPr>
        <w:rPr>
          <w:rFonts w:ascii="Helvetica" w:hAnsi="Helvetica"/>
          <w:spacing w:val="0"/>
          <w:sz w:val="24"/>
          <w:szCs w:val="24"/>
        </w:rPr>
      </w:pPr>
    </w:p>
    <w:p w:rsidR="0015627E" w:rsidRPr="00991208" w:rsidRDefault="0015627E" w:rsidP="0015627E">
      <w:pPr>
        <w:pStyle w:val="Ttulo3"/>
        <w:rPr>
          <w:color w:val="365F91" w:themeColor="accent1" w:themeShade="BF"/>
          <w:spacing w:val="0"/>
          <w:szCs w:val="24"/>
        </w:rPr>
      </w:pPr>
      <w:bookmarkStart w:id="77" w:name="_Toc119655318"/>
      <w:bookmarkStart w:id="78" w:name="_Toc120281060"/>
      <w:bookmarkStart w:id="79" w:name="_Toc269133284"/>
      <w:bookmarkStart w:id="80" w:name="_Toc269133420"/>
      <w:bookmarkStart w:id="81" w:name="_Toc269133726"/>
      <w:bookmarkStart w:id="82" w:name="_Toc269483627"/>
      <w:bookmarkStart w:id="83" w:name="_Toc269483889"/>
      <w:r w:rsidRPr="00991208">
        <w:rPr>
          <w:color w:val="365F91" w:themeColor="accent1" w:themeShade="BF"/>
          <w:spacing w:val="0"/>
          <w:szCs w:val="24"/>
        </w:rPr>
        <w:t>3.2.1. Operacionalização da Fundação ESHTE, I&amp;D</w:t>
      </w:r>
      <w:bookmarkEnd w:id="77"/>
      <w:bookmarkEnd w:id="78"/>
      <w:bookmarkEnd w:id="79"/>
      <w:bookmarkEnd w:id="80"/>
      <w:bookmarkEnd w:id="81"/>
      <w:bookmarkEnd w:id="82"/>
      <w:bookmarkEnd w:id="83"/>
    </w:p>
    <w:p w:rsidR="00F357D2" w:rsidRDefault="00F357D2" w:rsidP="00F357D2">
      <w:pPr>
        <w:rPr>
          <w:rFonts w:ascii="Helvetica" w:hAnsi="Helvetica"/>
          <w:spacing w:val="0"/>
          <w:sz w:val="24"/>
          <w:szCs w:val="24"/>
        </w:rPr>
      </w:pPr>
      <w:r>
        <w:rPr>
          <w:rFonts w:ascii="Helvetica" w:hAnsi="Helvetica"/>
          <w:spacing w:val="0"/>
          <w:sz w:val="24"/>
          <w:szCs w:val="24"/>
        </w:rPr>
        <w:t>Posicionamento temporal e fases de desenvolvimento:</w:t>
      </w:r>
    </w:p>
    <w:p w:rsidR="00F357D2" w:rsidRDefault="00F357D2" w:rsidP="00F357D2">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27"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F357D2" w:rsidRDefault="00F357D2" w:rsidP="00F357D2">
      <w:pPr>
        <w:rPr>
          <w:rFonts w:ascii="Helvetica" w:hAnsi="Helvetica"/>
          <w:spacing w:val="0"/>
          <w:sz w:val="24"/>
          <w:szCs w:val="24"/>
        </w:rPr>
      </w:pPr>
      <w:r>
        <w:rPr>
          <w:rFonts w:ascii="Helvetica" w:hAnsi="Helvetica"/>
          <w:spacing w:val="0"/>
          <w:sz w:val="24"/>
          <w:szCs w:val="24"/>
        </w:rPr>
        <w:t>Actividades em atraso:</w:t>
      </w:r>
    </w:p>
    <w:p w:rsidR="00F357D2" w:rsidRDefault="00C27CB7" w:rsidP="00F357D2">
      <w:pPr>
        <w:rPr>
          <w:rFonts w:ascii="Helvetica" w:hAnsi="Helvetica"/>
          <w:spacing w:val="0"/>
          <w:sz w:val="24"/>
          <w:szCs w:val="24"/>
        </w:rPr>
      </w:pPr>
      <w:r>
        <w:rPr>
          <w:rFonts w:ascii="Helvetica" w:hAnsi="Helvetica"/>
          <w:noProof/>
          <w:spacing w:val="0"/>
          <w:sz w:val="24"/>
          <w:szCs w:val="24"/>
        </w:rPr>
        <w:pict>
          <v:shape id="_x0000_s1138" type="#_x0000_t13" style="position:absolute;left:0;text-align:left;margin-left:1.35pt;margin-top:2.85pt;width:61.2pt;height:12pt;z-index:251686400" fillcolor="#00b050" stroked="f" strokeweight=".5pt">
            <v:shadow color="#868686"/>
            <o:extrusion v:ext="view" backdepth="10pt" color="#630" viewpoint=",0" viewpointorigin=",0" skewangle="180" brightness="4000f" lightposition="-50000" lightlevel="52000f" lightposition2="50000" lightlevel2="14000f" lightharsh2="t"/>
          </v:shape>
        </w:pict>
      </w:r>
    </w:p>
    <w:p w:rsidR="00F357D2" w:rsidRPr="00005FF7" w:rsidRDefault="00F357D2" w:rsidP="00F357D2">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No domínio da investigação aplicada, da formação avançada não graduada, dos estudos sectoriais e da assessoria especializada aos agentes do sector, o CESTUR – Centro de Estudos de Turismo - tem vindo a assegurar uma resposta meritória, tendo granjeado prestígio ao nível dos agentes turísticos. Apesar das limitações financeiras e humanas, o CESTUR mobilizou cerca de três dezenas de investigadores e alunos e efectuou cerca de uma dezena de estudos que ainda hoje constituem referências nacionais em torno das matérias abordadas. Não obstante esta dinâmica, reconhece-se que o CESTUR não </w:t>
      </w:r>
      <w:r w:rsidRPr="00005FF7">
        <w:rPr>
          <w:rFonts w:ascii="Helvetica" w:hAnsi="Helvetica"/>
          <w:spacing w:val="0"/>
          <w:sz w:val="24"/>
          <w:szCs w:val="24"/>
        </w:rPr>
        <w:lastRenderedPageBreak/>
        <w:t>teve condições para desenvolver a investigação científica da ESHTE em toda a sua plenitude, nomeadamente no que concerne ao seu reconhecimento pela FCT e à concretização de projectos apoiados por esta entidade.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Neste sentido, ganha consistência a ideia da criação do Centro de Investigação, Desenvolvimento e Inovação que, absorvendo o actual CESTUR, expanda a sua actividade para novos horizontes de responsabilidade para com a Escola, nomeadamente através do impulso directo à componente de invest</w:t>
      </w:r>
      <w:r w:rsidR="000E2F1F">
        <w:rPr>
          <w:rFonts w:ascii="Helvetica" w:hAnsi="Helvetica"/>
          <w:spacing w:val="0"/>
          <w:sz w:val="24"/>
          <w:szCs w:val="24"/>
        </w:rPr>
        <w:t>igação científica pura, para alé</w:t>
      </w:r>
      <w:r w:rsidRPr="00005FF7">
        <w:rPr>
          <w:rFonts w:ascii="Helvetica" w:hAnsi="Helvetica"/>
          <w:spacing w:val="0"/>
          <w:sz w:val="24"/>
          <w:szCs w:val="24"/>
        </w:rPr>
        <w:t>m de conferir o suporte institucional e de gestão a outras áreas distintas de funcionamento.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De facto, importa sublinhar que as experiências verificadas em vários estabelecimentos de ensino superior evidenciam uma propensão crescente para a criação de unidades de investigação autónomas, integradas em estruturas empresariais criadas para o efeito ou em fundações, de forma a garantir a existência de soluções mais ágeis em termos de decisão e de intervenção no mercado. As vantagens têm sido óbvias em termos de modelo de gestão e de facilitação na apresentação de projectos de investigação junto de instâncias oficiais, empresariais e associativas.</w:t>
      </w:r>
    </w:p>
    <w:p w:rsidR="0015627E" w:rsidRPr="00005FF7" w:rsidRDefault="000E2F1F">
      <w:pPr>
        <w:rPr>
          <w:rFonts w:ascii="Helvetica" w:hAnsi="Helvetica"/>
          <w:spacing w:val="0"/>
          <w:sz w:val="24"/>
          <w:szCs w:val="24"/>
        </w:rPr>
      </w:pPr>
      <w:r>
        <w:rPr>
          <w:rFonts w:ascii="Helvetica" w:hAnsi="Helvetica"/>
          <w:spacing w:val="0"/>
          <w:sz w:val="24"/>
          <w:szCs w:val="24"/>
        </w:rPr>
        <w:t xml:space="preserve">Assim, pretende-se operacionalizar </w:t>
      </w:r>
      <w:r w:rsidR="0015627E" w:rsidRPr="00005FF7">
        <w:rPr>
          <w:rFonts w:ascii="Helvetica" w:hAnsi="Helvetica"/>
          <w:spacing w:val="0"/>
          <w:sz w:val="24"/>
          <w:szCs w:val="24"/>
        </w:rPr>
        <w:t>uma instituição fundacional ligada umbilicalmente à ESHTE, composta por três domínios com soluções de gestão diferentes mas bem entrosadas no corpo geral da Fundação: Investigação e Divulgação Científica; Unidades Especializadas e Bolsa de Serviços e Inovação (o antigo CESTUR). Do ponto de vista financeiro, todos os proventos da Fundação, deduzidos os custos de funcionamento e de investimento, reverterão para a ESHTE na qualidade de receitas próprias diferidas.</w:t>
      </w:r>
    </w:p>
    <w:p w:rsidR="0015627E" w:rsidRPr="00005FF7" w:rsidRDefault="00F357D2"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15627E">
      <w:pPr>
        <w:rPr>
          <w:rFonts w:ascii="Helvetica" w:hAnsi="Helvetica"/>
          <w:spacing w:val="0"/>
          <w:sz w:val="24"/>
          <w:szCs w:val="24"/>
        </w:rPr>
      </w:pPr>
      <w:r w:rsidRPr="00005FF7">
        <w:rPr>
          <w:rFonts w:ascii="Helvetica" w:hAnsi="Helvetica"/>
          <w:spacing w:val="0"/>
          <w:sz w:val="24"/>
          <w:szCs w:val="24"/>
        </w:rPr>
        <w:t>Conclusão do processo de acreditação junto da FCT. Acompanhamento das obras de adaptação das novas instalações.</w:t>
      </w:r>
      <w:r w:rsidR="00F357D2">
        <w:rPr>
          <w:rFonts w:ascii="Helvetica" w:hAnsi="Helvetica"/>
          <w:spacing w:val="0"/>
          <w:sz w:val="24"/>
          <w:szCs w:val="24"/>
        </w:rPr>
        <w:t xml:space="preserve"> Criação de outras condições para o funcionamento em pleno da Fundação.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lastRenderedPageBreak/>
        <w:t>Entidades envolvidas:</w:t>
      </w:r>
    </w:p>
    <w:p w:rsidR="0015627E" w:rsidRPr="00005FF7" w:rsidRDefault="00F357D2" w:rsidP="0015627E">
      <w:pPr>
        <w:rPr>
          <w:rFonts w:ascii="Helvetica" w:hAnsi="Helvetica"/>
          <w:spacing w:val="0"/>
          <w:sz w:val="24"/>
          <w:szCs w:val="24"/>
        </w:rPr>
      </w:pPr>
      <w:r>
        <w:rPr>
          <w:rFonts w:ascii="Helvetica" w:hAnsi="Helvetica"/>
          <w:spacing w:val="0"/>
          <w:sz w:val="24"/>
          <w:szCs w:val="24"/>
        </w:rPr>
        <w:t>ESHTE e as restantes 30 instituições fundadoras.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F357D2" w:rsidP="0015627E">
      <w:pPr>
        <w:rPr>
          <w:rFonts w:ascii="Helvetica" w:hAnsi="Helvetica"/>
          <w:spacing w:val="0"/>
          <w:sz w:val="24"/>
          <w:szCs w:val="24"/>
        </w:rPr>
      </w:pPr>
      <w:r>
        <w:rPr>
          <w:rFonts w:ascii="Helvetica" w:hAnsi="Helvetica"/>
          <w:spacing w:val="0"/>
          <w:sz w:val="24"/>
          <w:szCs w:val="24"/>
        </w:rPr>
        <w:t>O</w:t>
      </w:r>
      <w:r w:rsidR="0015627E" w:rsidRPr="00005FF7">
        <w:rPr>
          <w:rFonts w:ascii="Helvetica" w:hAnsi="Helvetica"/>
          <w:spacing w:val="0"/>
          <w:sz w:val="24"/>
          <w:szCs w:val="24"/>
        </w:rPr>
        <w:t xml:space="preserve">peracionalização da Fundação ESHTE, I&amp;D, controle e gestão das obras do novo edifício da Fundação, acreditação junto da FCT, desenvolvimento de </w:t>
      </w:r>
      <w:r>
        <w:rPr>
          <w:rFonts w:ascii="Helvetica" w:hAnsi="Helvetica"/>
          <w:spacing w:val="0"/>
          <w:sz w:val="24"/>
          <w:szCs w:val="24"/>
        </w:rPr>
        <w:t>quinze</w:t>
      </w:r>
      <w:r w:rsidR="0015627E" w:rsidRPr="00005FF7">
        <w:rPr>
          <w:rFonts w:ascii="Helvetica" w:hAnsi="Helvetica"/>
          <w:spacing w:val="0"/>
          <w:sz w:val="24"/>
          <w:szCs w:val="24"/>
        </w:rPr>
        <w:t xml:space="preserve"> projectos de assessoria/prestação de serviços externos</w:t>
      </w:r>
      <w:r>
        <w:rPr>
          <w:rFonts w:ascii="Helvetica" w:hAnsi="Helvetica"/>
          <w:spacing w:val="0"/>
          <w:sz w:val="24"/>
          <w:szCs w:val="24"/>
        </w:rPr>
        <w:t>/formação técnico-científica</w:t>
      </w:r>
      <w:r w:rsidR="0015627E" w:rsidRPr="00005FF7">
        <w:rPr>
          <w:rFonts w:ascii="Helvetica" w:hAnsi="Helvetica"/>
          <w:spacing w:val="0"/>
          <w:sz w:val="24"/>
          <w:szCs w:val="24"/>
        </w:rPr>
        <w:t>.</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Nº de projectos de assessoria/prestação de serviços</w:t>
      </w:r>
      <w:r w:rsidR="00F357D2">
        <w:rPr>
          <w:rFonts w:ascii="Helvetica" w:hAnsi="Helvetica"/>
          <w:spacing w:val="0"/>
          <w:sz w:val="24"/>
          <w:szCs w:val="24"/>
        </w:rPr>
        <w:t>/formação técnico científica</w:t>
      </w:r>
    </w:p>
    <w:p w:rsidR="0015627E" w:rsidRDefault="0015627E">
      <w:pPr>
        <w:rPr>
          <w:rFonts w:ascii="Helvetica" w:hAnsi="Helvetica"/>
          <w:spacing w:val="0"/>
          <w:sz w:val="24"/>
          <w:szCs w:val="24"/>
        </w:rPr>
      </w:pPr>
    </w:p>
    <w:p w:rsidR="00F761E9" w:rsidRPr="00991208" w:rsidRDefault="00F761E9" w:rsidP="00F761E9">
      <w:pPr>
        <w:pStyle w:val="Ttulo3"/>
        <w:rPr>
          <w:color w:val="365F91" w:themeColor="accent1" w:themeShade="BF"/>
          <w:spacing w:val="0"/>
          <w:szCs w:val="24"/>
        </w:rPr>
      </w:pPr>
      <w:bookmarkStart w:id="84" w:name="_Toc269483628"/>
      <w:bookmarkStart w:id="85" w:name="_Toc269483890"/>
      <w:r w:rsidRPr="00991208">
        <w:rPr>
          <w:color w:val="365F91" w:themeColor="accent1" w:themeShade="BF"/>
          <w:spacing w:val="0"/>
          <w:szCs w:val="24"/>
        </w:rPr>
        <w:t>3.2.2 – Núcleo “Iniciativa e Criatividade” e “Fórum dos Inovadores”</w:t>
      </w:r>
      <w:bookmarkEnd w:id="84"/>
      <w:bookmarkEnd w:id="85"/>
    </w:p>
    <w:p w:rsidR="00F761E9" w:rsidRDefault="00F761E9" w:rsidP="00F761E9">
      <w:pPr>
        <w:rPr>
          <w:rFonts w:ascii="Helvetica" w:hAnsi="Helvetica"/>
          <w:spacing w:val="0"/>
          <w:sz w:val="24"/>
          <w:szCs w:val="24"/>
        </w:rPr>
      </w:pPr>
      <w:r>
        <w:rPr>
          <w:rFonts w:ascii="Helvetica" w:hAnsi="Helvetica"/>
          <w:spacing w:val="0"/>
          <w:sz w:val="24"/>
          <w:szCs w:val="24"/>
        </w:rPr>
        <w:t>Posicionamento temporal e fases de desenvolvimento:</w:t>
      </w:r>
    </w:p>
    <w:p w:rsidR="00F761E9" w:rsidRDefault="00F761E9" w:rsidP="00F761E9">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20"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F761E9" w:rsidRDefault="00F761E9" w:rsidP="00F761E9">
      <w:pPr>
        <w:rPr>
          <w:rFonts w:ascii="Helvetica" w:hAnsi="Helvetica"/>
          <w:spacing w:val="0"/>
          <w:sz w:val="24"/>
          <w:szCs w:val="24"/>
        </w:rPr>
      </w:pPr>
      <w:r>
        <w:rPr>
          <w:rFonts w:ascii="Helvetica" w:hAnsi="Helvetica"/>
          <w:spacing w:val="0"/>
          <w:sz w:val="24"/>
          <w:szCs w:val="24"/>
        </w:rPr>
        <w:t>Actividades em atraso:</w:t>
      </w:r>
    </w:p>
    <w:p w:rsidR="00F761E9" w:rsidRDefault="00C27CB7" w:rsidP="00F761E9">
      <w:pPr>
        <w:rPr>
          <w:rFonts w:ascii="Helvetica" w:hAnsi="Helvetica"/>
          <w:spacing w:val="0"/>
          <w:sz w:val="24"/>
          <w:szCs w:val="24"/>
        </w:rPr>
      </w:pPr>
      <w:r>
        <w:rPr>
          <w:rFonts w:ascii="Helvetica" w:hAnsi="Helvetica"/>
          <w:noProof/>
          <w:spacing w:val="0"/>
          <w:sz w:val="24"/>
          <w:szCs w:val="24"/>
        </w:rPr>
        <w:pict>
          <v:shape id="_x0000_s1160" type="#_x0000_t13" style="position:absolute;left:0;text-align:left;margin-left:1.35pt;margin-top:2.85pt;width:61.2pt;height:12pt;z-index:251725312" fillcolor="#a5a5a5 [2092]" stroked="f" strokeweight=".5pt">
            <v:shadow color="#868686"/>
            <o:extrusion v:ext="view" backdepth="10pt" color="#630" viewpoint=",0" viewpointorigin=",0" skewangle="180" brightness="4000f" lightposition="-50000" lightlevel="52000f" lightposition2="50000" lightlevel2="14000f" lightharsh2="t"/>
          </v:shape>
        </w:pict>
      </w:r>
    </w:p>
    <w:p w:rsidR="00F761E9" w:rsidRDefault="00F761E9" w:rsidP="00F761E9">
      <w:pPr>
        <w:rPr>
          <w:rFonts w:ascii="Helvetica" w:hAnsi="Helvetica"/>
          <w:spacing w:val="0"/>
          <w:sz w:val="24"/>
          <w:szCs w:val="24"/>
        </w:rPr>
      </w:pPr>
      <w:r w:rsidRPr="00005FF7">
        <w:rPr>
          <w:rFonts w:ascii="Helvetica" w:hAnsi="Helvetica"/>
          <w:spacing w:val="0"/>
          <w:sz w:val="24"/>
          <w:szCs w:val="24"/>
        </w:rPr>
        <w:t xml:space="preserve">Natureza do projecto: </w:t>
      </w:r>
    </w:p>
    <w:p w:rsidR="00F761E9" w:rsidRDefault="00F761E9" w:rsidP="00F761E9">
      <w:pPr>
        <w:rPr>
          <w:rFonts w:ascii="Helvetica" w:hAnsi="Helvetica"/>
          <w:spacing w:val="0"/>
          <w:sz w:val="24"/>
          <w:szCs w:val="24"/>
        </w:rPr>
      </w:pPr>
      <w:r>
        <w:rPr>
          <w:rFonts w:ascii="Helvetica" w:hAnsi="Helvetica"/>
          <w:spacing w:val="0"/>
          <w:sz w:val="24"/>
          <w:szCs w:val="24"/>
        </w:rPr>
        <w:t>Tendo em conta que o ambiente de contexto das instituições muda em ritmo progressivamente acelerado, a inovação surge como um factor central da manutenção e do reforço da competitividade.</w:t>
      </w:r>
    </w:p>
    <w:p w:rsidR="00F761E9" w:rsidRDefault="00F761E9" w:rsidP="00F761E9">
      <w:pPr>
        <w:rPr>
          <w:rFonts w:ascii="Helvetica" w:hAnsi="Helvetica"/>
          <w:spacing w:val="0"/>
          <w:sz w:val="24"/>
          <w:szCs w:val="24"/>
        </w:rPr>
      </w:pPr>
      <w:r>
        <w:rPr>
          <w:rFonts w:ascii="Helvetica" w:hAnsi="Helvetica"/>
          <w:spacing w:val="0"/>
          <w:sz w:val="24"/>
          <w:szCs w:val="24"/>
        </w:rPr>
        <w:t xml:space="preserve">Sendo esta uma proposição com a qual a maioria das instituições de nova geração estão de acordo, verifica-se, não obstante, que são relativamente poucas as que, na prática, criam as condições indispensáveis ao trinómio “ideia, criatividade, inovação”. </w:t>
      </w:r>
    </w:p>
    <w:p w:rsidR="00F761E9" w:rsidRDefault="00F761E9" w:rsidP="00F761E9">
      <w:pPr>
        <w:rPr>
          <w:rFonts w:ascii="Helvetica" w:hAnsi="Helvetica"/>
          <w:spacing w:val="0"/>
          <w:sz w:val="24"/>
          <w:szCs w:val="24"/>
        </w:rPr>
      </w:pPr>
      <w:r>
        <w:rPr>
          <w:rFonts w:ascii="Helvetica" w:hAnsi="Helvetica"/>
          <w:spacing w:val="0"/>
          <w:sz w:val="24"/>
          <w:szCs w:val="24"/>
        </w:rPr>
        <w:t xml:space="preserve">Dois conceitos obstáculos contribuem para tanto: “A inovação é matéria dos dirigentes e mais de uns poucos”; “a inovação surge espontaneamente”. Ora, </w:t>
      </w:r>
      <w:r>
        <w:rPr>
          <w:rFonts w:ascii="Helvetica" w:hAnsi="Helvetica"/>
          <w:spacing w:val="0"/>
          <w:sz w:val="24"/>
          <w:szCs w:val="24"/>
        </w:rPr>
        <w:lastRenderedPageBreak/>
        <w:t xml:space="preserve">como é sabido de longa data nos meios em que a inovação é ela própria a razão e a natureza dos negócios (por exemplo, a inovação tecnológica em muitas empresas </w:t>
      </w:r>
      <w:r w:rsidRPr="00E043E2">
        <w:rPr>
          <w:rFonts w:ascii="Helvetica" w:hAnsi="Helvetica"/>
          <w:i/>
          <w:spacing w:val="0"/>
          <w:sz w:val="24"/>
          <w:szCs w:val="24"/>
        </w:rPr>
        <w:t>h</w:t>
      </w:r>
      <w:r>
        <w:rPr>
          <w:rFonts w:ascii="Helvetica" w:hAnsi="Helvetica"/>
          <w:i/>
          <w:spacing w:val="0"/>
          <w:sz w:val="24"/>
          <w:szCs w:val="24"/>
        </w:rPr>
        <w:t>igh</w:t>
      </w:r>
      <w:r w:rsidRPr="00E043E2">
        <w:rPr>
          <w:rFonts w:ascii="Helvetica" w:hAnsi="Helvetica"/>
          <w:i/>
          <w:spacing w:val="0"/>
          <w:sz w:val="24"/>
          <w:szCs w:val="24"/>
        </w:rPr>
        <w:t>tec</w:t>
      </w:r>
      <w:r>
        <w:rPr>
          <w:rFonts w:ascii="Helvetica" w:hAnsi="Helvetica"/>
          <w:i/>
          <w:spacing w:val="0"/>
          <w:sz w:val="24"/>
          <w:szCs w:val="24"/>
        </w:rPr>
        <w:t>h</w:t>
      </w:r>
      <w:r>
        <w:rPr>
          <w:rFonts w:ascii="Helvetica" w:hAnsi="Helvetica"/>
          <w:spacing w:val="0"/>
          <w:sz w:val="24"/>
          <w:szCs w:val="24"/>
        </w:rPr>
        <w:t>), a inovação é uma matéria que diz respeito a todos e que tem que ser devidamente cultivada e facilitada.</w:t>
      </w:r>
    </w:p>
    <w:p w:rsidR="00F761E9" w:rsidRDefault="00F761E9" w:rsidP="00F761E9">
      <w:pPr>
        <w:rPr>
          <w:rFonts w:ascii="Helvetica" w:hAnsi="Helvetica"/>
          <w:spacing w:val="0"/>
          <w:sz w:val="24"/>
          <w:szCs w:val="24"/>
        </w:rPr>
      </w:pPr>
      <w:r>
        <w:rPr>
          <w:rFonts w:ascii="Helvetica" w:hAnsi="Helvetica"/>
          <w:spacing w:val="0"/>
          <w:sz w:val="24"/>
          <w:szCs w:val="24"/>
        </w:rPr>
        <w:t>Neste quadro, quando nos referimos à importância da inovação no estabelecimento de um futuro desejado para a ESHTE, importa transcender as intenções e não só fomentar um meio escolar efectivamente criativo e inovador, mas também aprender a gerir a inovação.</w:t>
      </w:r>
    </w:p>
    <w:p w:rsidR="00F761E9" w:rsidRDefault="00F761E9" w:rsidP="00F761E9">
      <w:pPr>
        <w:rPr>
          <w:rFonts w:ascii="Helvetica" w:hAnsi="Helvetica"/>
          <w:spacing w:val="0"/>
          <w:sz w:val="24"/>
          <w:szCs w:val="24"/>
        </w:rPr>
      </w:pPr>
      <w:r>
        <w:rPr>
          <w:rFonts w:ascii="Helvetica" w:hAnsi="Helvetica"/>
          <w:spacing w:val="0"/>
          <w:sz w:val="24"/>
          <w:szCs w:val="24"/>
        </w:rPr>
        <w:t>Assim, preconiza-se a organização de duas instâncias que, conjugadas, permitirão fomentar, na Escola, a transformação original de conhecimentos em mais-valias: trata-se de um núcleo de inovação e de um fórum on-line da inovação.</w:t>
      </w:r>
    </w:p>
    <w:p w:rsidR="00F761E9" w:rsidRDefault="00F761E9" w:rsidP="00F761E9">
      <w:pPr>
        <w:rPr>
          <w:rFonts w:ascii="Helvetica" w:hAnsi="Helvetica"/>
          <w:spacing w:val="0"/>
          <w:sz w:val="24"/>
          <w:szCs w:val="24"/>
        </w:rPr>
      </w:pPr>
      <w:r>
        <w:rPr>
          <w:rFonts w:ascii="Helvetica" w:hAnsi="Helvetica"/>
          <w:spacing w:val="0"/>
          <w:sz w:val="24"/>
          <w:szCs w:val="24"/>
        </w:rPr>
        <w:t>O primeiro, composto pela equipa da presidência da Escola e com a participação voluntária de quem aderir ao projecto (docentes, discentes e funcionários não docentes), terá como funções promover um ambiente inovador, acolher ideias válidas, prestar apoio ao desenvolvimento de ideias em inovações, apoiar os inovadores, recomendar ajudas específicas e divulgar o mérito. Funcionará de acordo com os padrões que serão definidos em sede de reunião fundadora.</w:t>
      </w:r>
    </w:p>
    <w:p w:rsidR="00F761E9" w:rsidRDefault="00F761E9" w:rsidP="00F761E9">
      <w:pPr>
        <w:rPr>
          <w:rFonts w:ascii="Helvetica" w:hAnsi="Helvetica"/>
          <w:spacing w:val="0"/>
          <w:sz w:val="24"/>
          <w:szCs w:val="24"/>
        </w:rPr>
      </w:pPr>
      <w:r>
        <w:rPr>
          <w:rFonts w:ascii="Helvetica" w:hAnsi="Helvetica"/>
          <w:spacing w:val="0"/>
          <w:sz w:val="24"/>
          <w:szCs w:val="24"/>
        </w:rPr>
        <w:t>O segundo, servirá de base catalisadora da inovação, permitindo registar ideias e promover a troca de opiniões aprofundadoras e enriquecedoras, bem como gerir a inovação. Disponibilizará, para isso, um conjunto de bases de registo de ideias/inovações, nomeadamente: uma ficha-ideia com uma estrutura muito simplificada adaptada a uma fase inicial do processo, um sumário-inovação com uma composição mais elaborada destinada a prospectivar o roteiro da ideia à inovação e um dossier ideia-inovação que apoiará esse mesmo processo identificando as fases e alterações ocorridas desde a génese à concretização do processo.</w:t>
      </w:r>
    </w:p>
    <w:p w:rsidR="00F761E9" w:rsidRDefault="00F761E9" w:rsidP="00F761E9">
      <w:pPr>
        <w:rPr>
          <w:rFonts w:ascii="Helvetica" w:hAnsi="Helvetica"/>
          <w:spacing w:val="0"/>
          <w:sz w:val="24"/>
          <w:szCs w:val="24"/>
        </w:rPr>
      </w:pPr>
      <w:r>
        <w:rPr>
          <w:rFonts w:ascii="Helvetica" w:hAnsi="Helvetica"/>
          <w:spacing w:val="0"/>
          <w:sz w:val="24"/>
          <w:szCs w:val="24"/>
        </w:rPr>
        <w:lastRenderedPageBreak/>
        <w:t>Actividades em 2011:</w:t>
      </w:r>
    </w:p>
    <w:p w:rsidR="00F761E9" w:rsidRPr="00005FF7" w:rsidRDefault="00CA28CA" w:rsidP="00F761E9">
      <w:pPr>
        <w:rPr>
          <w:rFonts w:ascii="Helvetica" w:hAnsi="Helvetica"/>
          <w:spacing w:val="0"/>
          <w:sz w:val="24"/>
          <w:szCs w:val="24"/>
        </w:rPr>
      </w:pPr>
      <w:r>
        <w:rPr>
          <w:rFonts w:ascii="Helvetica" w:hAnsi="Helvetica"/>
          <w:spacing w:val="0"/>
          <w:sz w:val="24"/>
          <w:szCs w:val="24"/>
        </w:rPr>
        <w:t xml:space="preserve">Lançamento e núcleo, </w:t>
      </w:r>
      <w:r w:rsidR="00F761E9">
        <w:rPr>
          <w:rFonts w:ascii="Helvetica" w:hAnsi="Helvetica"/>
          <w:spacing w:val="0"/>
          <w:sz w:val="24"/>
          <w:szCs w:val="24"/>
        </w:rPr>
        <w:t>concretização do fórum on-line</w:t>
      </w:r>
      <w:r>
        <w:rPr>
          <w:rFonts w:ascii="Helvetica" w:hAnsi="Helvetica"/>
          <w:spacing w:val="0"/>
          <w:sz w:val="24"/>
          <w:szCs w:val="24"/>
        </w:rPr>
        <w:t>, definição de prémios e incentivos para ideias com aplicabilidade e postas em prática, criação do modelo de avaliação das ideias.</w:t>
      </w:r>
    </w:p>
    <w:p w:rsidR="00F761E9" w:rsidRPr="00005FF7" w:rsidRDefault="00F761E9" w:rsidP="00F761E9">
      <w:pPr>
        <w:rPr>
          <w:rFonts w:ascii="Helvetica" w:hAnsi="Helvetica"/>
          <w:spacing w:val="0"/>
          <w:sz w:val="24"/>
          <w:szCs w:val="24"/>
        </w:rPr>
      </w:pPr>
      <w:r w:rsidRPr="00005FF7">
        <w:rPr>
          <w:rFonts w:ascii="Helvetica" w:hAnsi="Helvetica"/>
          <w:spacing w:val="0"/>
          <w:sz w:val="24"/>
          <w:szCs w:val="24"/>
        </w:rPr>
        <w:t>Entidades envolvidas:</w:t>
      </w:r>
    </w:p>
    <w:p w:rsidR="00F761E9" w:rsidRPr="00005FF7" w:rsidRDefault="00F761E9" w:rsidP="00F761E9">
      <w:pPr>
        <w:rPr>
          <w:rFonts w:ascii="Helvetica" w:hAnsi="Helvetica"/>
          <w:spacing w:val="0"/>
          <w:sz w:val="24"/>
          <w:szCs w:val="24"/>
        </w:rPr>
      </w:pPr>
      <w:r>
        <w:rPr>
          <w:rFonts w:ascii="Helvetica" w:hAnsi="Helvetica"/>
          <w:spacing w:val="0"/>
          <w:sz w:val="24"/>
          <w:szCs w:val="24"/>
        </w:rPr>
        <w:t xml:space="preserve">ESHTE </w:t>
      </w:r>
    </w:p>
    <w:p w:rsidR="00F761E9" w:rsidRPr="00005FF7" w:rsidRDefault="00F761E9" w:rsidP="00F761E9">
      <w:pPr>
        <w:rPr>
          <w:rFonts w:ascii="Helvetica" w:hAnsi="Helvetica"/>
          <w:spacing w:val="0"/>
          <w:sz w:val="24"/>
          <w:szCs w:val="24"/>
        </w:rPr>
      </w:pPr>
      <w:r w:rsidRPr="00005FF7">
        <w:rPr>
          <w:rFonts w:ascii="Helvetica" w:hAnsi="Helvetica"/>
          <w:spacing w:val="0"/>
          <w:sz w:val="24"/>
          <w:szCs w:val="24"/>
        </w:rPr>
        <w:t>Metas a alcançar:</w:t>
      </w:r>
    </w:p>
    <w:p w:rsidR="00F761E9" w:rsidRDefault="00F761E9" w:rsidP="00F761E9">
      <w:pPr>
        <w:rPr>
          <w:rFonts w:ascii="Helvetica" w:hAnsi="Helvetica"/>
          <w:spacing w:val="0"/>
          <w:sz w:val="24"/>
          <w:szCs w:val="24"/>
        </w:rPr>
      </w:pPr>
      <w:r>
        <w:rPr>
          <w:rFonts w:ascii="Helvetica" w:hAnsi="Helvetica"/>
          <w:spacing w:val="0"/>
          <w:sz w:val="24"/>
          <w:szCs w:val="24"/>
        </w:rPr>
        <w:t>Divulgação do projecto junto da comunidade escolar e adesão da mesma</w:t>
      </w:r>
    </w:p>
    <w:p w:rsidR="00F761E9" w:rsidRPr="00005FF7" w:rsidRDefault="00F761E9" w:rsidP="00F761E9">
      <w:pPr>
        <w:rPr>
          <w:rFonts w:ascii="Helvetica" w:hAnsi="Helvetica"/>
          <w:spacing w:val="0"/>
          <w:sz w:val="24"/>
          <w:szCs w:val="24"/>
        </w:rPr>
      </w:pPr>
      <w:r>
        <w:rPr>
          <w:rFonts w:ascii="Helvetica" w:hAnsi="Helvetica"/>
          <w:spacing w:val="0"/>
          <w:sz w:val="24"/>
          <w:szCs w:val="24"/>
        </w:rPr>
        <w:t>Funcionamento em pleno ainda durante 2011</w:t>
      </w:r>
    </w:p>
    <w:p w:rsidR="00F761E9" w:rsidRPr="00005FF7" w:rsidRDefault="00F761E9" w:rsidP="00F761E9">
      <w:pPr>
        <w:rPr>
          <w:rFonts w:ascii="Helvetica" w:hAnsi="Helvetica"/>
          <w:spacing w:val="0"/>
          <w:sz w:val="24"/>
          <w:szCs w:val="24"/>
        </w:rPr>
      </w:pPr>
      <w:r w:rsidRPr="00005FF7">
        <w:rPr>
          <w:rFonts w:ascii="Helvetica" w:hAnsi="Helvetica"/>
          <w:spacing w:val="0"/>
          <w:sz w:val="24"/>
          <w:szCs w:val="24"/>
        </w:rPr>
        <w:t>Indicadores de acompanhamento:</w:t>
      </w:r>
    </w:p>
    <w:p w:rsidR="00F761E9" w:rsidRPr="00005FF7" w:rsidRDefault="00F761E9" w:rsidP="00F761E9">
      <w:pPr>
        <w:rPr>
          <w:rFonts w:ascii="Helvetica" w:hAnsi="Helvetica"/>
          <w:spacing w:val="0"/>
          <w:sz w:val="24"/>
          <w:szCs w:val="24"/>
        </w:rPr>
      </w:pPr>
      <w:r w:rsidRPr="00005FF7">
        <w:rPr>
          <w:rFonts w:ascii="Helvetica" w:hAnsi="Helvetica"/>
          <w:spacing w:val="0"/>
          <w:sz w:val="24"/>
          <w:szCs w:val="24"/>
        </w:rPr>
        <w:t xml:space="preserve">Nº de </w:t>
      </w:r>
      <w:r>
        <w:rPr>
          <w:rFonts w:ascii="Helvetica" w:hAnsi="Helvetica"/>
          <w:spacing w:val="0"/>
          <w:sz w:val="24"/>
          <w:szCs w:val="24"/>
        </w:rPr>
        <w:t>voluntários aderentes ao núcleo</w:t>
      </w:r>
    </w:p>
    <w:p w:rsidR="00F761E9" w:rsidRPr="00005FF7" w:rsidRDefault="00F761E9" w:rsidP="00F761E9">
      <w:pPr>
        <w:rPr>
          <w:rFonts w:ascii="Helvetica" w:hAnsi="Helvetica"/>
          <w:spacing w:val="0"/>
          <w:sz w:val="24"/>
          <w:szCs w:val="24"/>
        </w:rPr>
      </w:pPr>
      <w:r>
        <w:rPr>
          <w:rFonts w:ascii="Helvetica" w:hAnsi="Helvetica"/>
          <w:spacing w:val="0"/>
          <w:sz w:val="24"/>
          <w:szCs w:val="24"/>
        </w:rPr>
        <w:t>Nº de registo na base de dados/fórum inovação</w:t>
      </w:r>
    </w:p>
    <w:p w:rsidR="00F761E9" w:rsidRPr="00005FF7" w:rsidRDefault="00F761E9" w:rsidP="00F761E9">
      <w:pPr>
        <w:rPr>
          <w:rFonts w:ascii="Helvetica" w:hAnsi="Helvetica"/>
          <w:spacing w:val="0"/>
          <w:sz w:val="24"/>
          <w:szCs w:val="24"/>
        </w:rPr>
      </w:pPr>
      <w:r>
        <w:rPr>
          <w:rFonts w:ascii="Helvetica" w:hAnsi="Helvetica"/>
          <w:spacing w:val="0"/>
          <w:sz w:val="24"/>
          <w:szCs w:val="24"/>
        </w:rPr>
        <w:t>Nº de ideias em desenvolvimento</w:t>
      </w:r>
    </w:p>
    <w:p w:rsidR="00F761E9" w:rsidRPr="00005FF7" w:rsidRDefault="00F761E9">
      <w:pPr>
        <w:rPr>
          <w:rFonts w:ascii="Helvetica" w:hAnsi="Helvetica"/>
          <w:spacing w:val="0"/>
          <w:sz w:val="24"/>
          <w:szCs w:val="24"/>
        </w:rPr>
      </w:pPr>
    </w:p>
    <w:p w:rsidR="0015627E" w:rsidRPr="00991208" w:rsidRDefault="00F761E9" w:rsidP="0015627E">
      <w:pPr>
        <w:pStyle w:val="Ttulo3"/>
        <w:rPr>
          <w:color w:val="365F91" w:themeColor="accent1" w:themeShade="BF"/>
          <w:spacing w:val="0"/>
          <w:szCs w:val="24"/>
        </w:rPr>
      </w:pPr>
      <w:bookmarkStart w:id="86" w:name="_Toc119655319"/>
      <w:bookmarkStart w:id="87" w:name="_Toc120281061"/>
      <w:bookmarkStart w:id="88" w:name="_Toc269133285"/>
      <w:bookmarkStart w:id="89" w:name="_Toc269133421"/>
      <w:bookmarkStart w:id="90" w:name="_Toc269133727"/>
      <w:bookmarkStart w:id="91" w:name="_Toc269483629"/>
      <w:bookmarkStart w:id="92" w:name="_Toc269483891"/>
      <w:r w:rsidRPr="00991208">
        <w:rPr>
          <w:color w:val="365F91" w:themeColor="accent1" w:themeShade="BF"/>
          <w:spacing w:val="0"/>
          <w:szCs w:val="24"/>
        </w:rPr>
        <w:t>3.2.3</w:t>
      </w:r>
      <w:r w:rsidR="0015627E" w:rsidRPr="00991208">
        <w:rPr>
          <w:color w:val="365F91" w:themeColor="accent1" w:themeShade="BF"/>
          <w:spacing w:val="0"/>
          <w:szCs w:val="24"/>
        </w:rPr>
        <w:t>. Acreditação dos novos ciclos de estudos junto da A3ES</w:t>
      </w:r>
      <w:bookmarkEnd w:id="86"/>
      <w:bookmarkEnd w:id="87"/>
      <w:bookmarkEnd w:id="88"/>
      <w:bookmarkEnd w:id="89"/>
      <w:bookmarkEnd w:id="90"/>
      <w:bookmarkEnd w:id="91"/>
      <w:bookmarkEnd w:id="92"/>
    </w:p>
    <w:p w:rsidR="00420988" w:rsidRDefault="00420988" w:rsidP="00420988">
      <w:pPr>
        <w:rPr>
          <w:rFonts w:ascii="Helvetica" w:hAnsi="Helvetica"/>
          <w:spacing w:val="0"/>
          <w:sz w:val="24"/>
          <w:szCs w:val="24"/>
        </w:rPr>
      </w:pPr>
      <w:r>
        <w:rPr>
          <w:rFonts w:ascii="Helvetica" w:hAnsi="Helvetica"/>
          <w:spacing w:val="0"/>
          <w:sz w:val="24"/>
          <w:szCs w:val="24"/>
        </w:rPr>
        <w:t>Posicionamento temporal e fases de desenvolvimento:</w:t>
      </w:r>
    </w:p>
    <w:p w:rsidR="00420988" w:rsidRDefault="00420988" w:rsidP="00420988">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28"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rsidR="00420988" w:rsidRDefault="00420988" w:rsidP="00420988">
      <w:pPr>
        <w:rPr>
          <w:rFonts w:ascii="Helvetica" w:hAnsi="Helvetica"/>
          <w:spacing w:val="0"/>
          <w:sz w:val="24"/>
          <w:szCs w:val="24"/>
        </w:rPr>
      </w:pPr>
      <w:r>
        <w:rPr>
          <w:rFonts w:ascii="Helvetica" w:hAnsi="Helvetica"/>
          <w:spacing w:val="0"/>
          <w:sz w:val="24"/>
          <w:szCs w:val="24"/>
        </w:rPr>
        <w:t>Actividades em atraso:</w:t>
      </w:r>
    </w:p>
    <w:p w:rsidR="00420988" w:rsidRDefault="00C27CB7" w:rsidP="00420988">
      <w:pPr>
        <w:rPr>
          <w:rFonts w:ascii="Helvetica" w:hAnsi="Helvetica"/>
          <w:spacing w:val="0"/>
          <w:sz w:val="24"/>
          <w:szCs w:val="24"/>
        </w:rPr>
      </w:pPr>
      <w:r>
        <w:rPr>
          <w:rFonts w:ascii="Helvetica" w:hAnsi="Helvetica"/>
          <w:noProof/>
          <w:spacing w:val="0"/>
          <w:sz w:val="24"/>
          <w:szCs w:val="24"/>
        </w:rPr>
        <w:pict>
          <v:shape id="_x0000_s1139" type="#_x0000_t13" style="position:absolute;left:0;text-align:left;margin-left:1.35pt;margin-top:2.85pt;width:61.2pt;height:12pt;z-index:251688448" fillcolor="#00b050"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F357D2">
      <w:pPr>
        <w:rPr>
          <w:rFonts w:ascii="Helvetica" w:hAnsi="Helvetica"/>
          <w:spacing w:val="0"/>
          <w:sz w:val="24"/>
          <w:szCs w:val="24"/>
        </w:rPr>
      </w:pPr>
      <w:r>
        <w:rPr>
          <w:rFonts w:ascii="Helvetica" w:hAnsi="Helvetica"/>
          <w:spacing w:val="0"/>
          <w:sz w:val="24"/>
          <w:szCs w:val="24"/>
        </w:rPr>
        <w:t xml:space="preserve">A </w:t>
      </w:r>
      <w:r w:rsidR="0015627E" w:rsidRPr="00005FF7">
        <w:rPr>
          <w:rFonts w:ascii="Helvetica" w:hAnsi="Helvetica"/>
          <w:spacing w:val="0"/>
          <w:sz w:val="24"/>
          <w:szCs w:val="24"/>
        </w:rPr>
        <w:t>criação da Agência de Avaliação e Acreditação do Ensino Superior dá sequência ao desígnio de avaliação para a qualidade incidente sobre a oferta educativa disponibilizada, quer pelo subsistema público, quer pelo privado.</w:t>
      </w:r>
    </w:p>
    <w:p w:rsidR="0015627E" w:rsidRPr="00005FF7" w:rsidRDefault="0015627E">
      <w:pPr>
        <w:rPr>
          <w:rFonts w:ascii="Helvetica" w:hAnsi="Helvetica"/>
          <w:spacing w:val="0"/>
          <w:sz w:val="24"/>
          <w:szCs w:val="24"/>
        </w:rPr>
      </w:pPr>
      <w:r w:rsidRPr="00005FF7">
        <w:rPr>
          <w:rFonts w:ascii="Helvetica" w:hAnsi="Helvetica"/>
          <w:spacing w:val="0"/>
          <w:sz w:val="24"/>
          <w:szCs w:val="24"/>
        </w:rPr>
        <w:lastRenderedPageBreak/>
        <w:t xml:space="preserve">Assim, </w:t>
      </w:r>
      <w:r w:rsidR="00F357D2">
        <w:rPr>
          <w:rFonts w:ascii="Helvetica" w:hAnsi="Helvetica"/>
          <w:spacing w:val="0"/>
          <w:sz w:val="24"/>
          <w:szCs w:val="24"/>
        </w:rPr>
        <w:t xml:space="preserve">após a avaliação prévia dos cursos já existentes, </w:t>
      </w:r>
      <w:r w:rsidRPr="00005FF7">
        <w:rPr>
          <w:rFonts w:ascii="Helvetica" w:hAnsi="Helvetica"/>
          <w:spacing w:val="0"/>
          <w:sz w:val="24"/>
          <w:szCs w:val="24"/>
        </w:rPr>
        <w:t xml:space="preserve">durante o próximo ano serão </w:t>
      </w:r>
      <w:r w:rsidR="00F357D2">
        <w:rPr>
          <w:rFonts w:ascii="Helvetica" w:hAnsi="Helvetica"/>
          <w:spacing w:val="0"/>
          <w:sz w:val="24"/>
          <w:szCs w:val="24"/>
        </w:rPr>
        <w:t xml:space="preserve">submetidos </w:t>
      </w:r>
      <w:r w:rsidR="00420988">
        <w:rPr>
          <w:rFonts w:ascii="Helvetica" w:hAnsi="Helvetica"/>
          <w:spacing w:val="0"/>
          <w:sz w:val="24"/>
          <w:szCs w:val="24"/>
        </w:rPr>
        <w:t xml:space="preserve">em data ainda não estabilizada (finais de 2010 ou, menos provavelmente, inícios de 2011) </w:t>
      </w:r>
      <w:r w:rsidR="00F357D2">
        <w:rPr>
          <w:rFonts w:ascii="Helvetica" w:hAnsi="Helvetica"/>
          <w:spacing w:val="0"/>
          <w:sz w:val="24"/>
          <w:szCs w:val="24"/>
        </w:rPr>
        <w:t>à agência dois novos ciclos de estudos graduados, um de primeiro ciclo, outro de segundo.</w:t>
      </w:r>
    </w:p>
    <w:p w:rsidR="0015627E" w:rsidRPr="00005FF7" w:rsidRDefault="00420988"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420988">
      <w:pPr>
        <w:rPr>
          <w:rFonts w:ascii="Helvetica" w:hAnsi="Helvetica"/>
          <w:spacing w:val="0"/>
          <w:sz w:val="24"/>
          <w:szCs w:val="24"/>
        </w:rPr>
      </w:pPr>
      <w:r>
        <w:rPr>
          <w:rFonts w:ascii="Helvetica" w:hAnsi="Helvetica"/>
          <w:spacing w:val="0"/>
          <w:sz w:val="24"/>
          <w:szCs w:val="24"/>
        </w:rPr>
        <w:t>Acompanhamento</w:t>
      </w:r>
      <w:r w:rsidR="0015627E" w:rsidRPr="00005FF7">
        <w:rPr>
          <w:rFonts w:ascii="Helvetica" w:hAnsi="Helvetica"/>
          <w:spacing w:val="0"/>
          <w:sz w:val="24"/>
          <w:szCs w:val="24"/>
        </w:rPr>
        <w:t xml:space="preserve"> do</w:t>
      </w:r>
      <w:r>
        <w:rPr>
          <w:rFonts w:ascii="Helvetica" w:hAnsi="Helvetica"/>
          <w:spacing w:val="0"/>
          <w:sz w:val="24"/>
          <w:szCs w:val="24"/>
        </w:rPr>
        <w:t xml:space="preserve"> processo de acreditação </w:t>
      </w:r>
      <w:r w:rsidR="0015627E" w:rsidRPr="00005FF7">
        <w:rPr>
          <w:rFonts w:ascii="Helvetica" w:hAnsi="Helvetica"/>
          <w:spacing w:val="0"/>
          <w:sz w:val="24"/>
          <w:szCs w:val="24"/>
        </w:rPr>
        <w:t>dos cursos de p</w:t>
      </w:r>
      <w:r>
        <w:rPr>
          <w:rFonts w:ascii="Helvetica" w:hAnsi="Helvetica"/>
          <w:spacing w:val="0"/>
          <w:sz w:val="24"/>
          <w:szCs w:val="24"/>
        </w:rPr>
        <w:t>rimeiro e segundo ciclo</w:t>
      </w:r>
      <w:r w:rsidR="0015627E" w:rsidRPr="00005FF7">
        <w:rPr>
          <w:rFonts w:ascii="Helvetica" w:hAnsi="Helvetica"/>
          <w:spacing w:val="0"/>
          <w:sz w:val="24"/>
          <w:szCs w:val="24"/>
        </w:rPr>
        <w:t xml:space="preserve">. </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15627E">
      <w:pPr>
        <w:rPr>
          <w:rFonts w:ascii="Helvetica" w:hAnsi="Helvetica"/>
          <w:spacing w:val="0"/>
          <w:sz w:val="24"/>
          <w:szCs w:val="24"/>
        </w:rPr>
      </w:pPr>
      <w:r w:rsidRPr="00005FF7">
        <w:rPr>
          <w:rFonts w:ascii="Helvetica" w:hAnsi="Helvetica"/>
          <w:spacing w:val="0"/>
          <w:sz w:val="24"/>
          <w:szCs w:val="24"/>
        </w:rPr>
        <w:t>ESHTE</w:t>
      </w:r>
      <w:r w:rsidR="00420988">
        <w:rPr>
          <w:rFonts w:ascii="Helvetica" w:hAnsi="Helvetica"/>
          <w:spacing w:val="0"/>
          <w:sz w:val="24"/>
          <w:szCs w:val="24"/>
        </w:rPr>
        <w:t>, A3E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Acreditação </w:t>
      </w:r>
      <w:r w:rsidR="00420988">
        <w:rPr>
          <w:rFonts w:ascii="Helvetica" w:hAnsi="Helvetica"/>
          <w:spacing w:val="0"/>
          <w:sz w:val="24"/>
          <w:szCs w:val="24"/>
        </w:rPr>
        <w:t>de uma licenciatura</w:t>
      </w:r>
      <w:r w:rsidRPr="00005FF7">
        <w:rPr>
          <w:rFonts w:ascii="Helvetica" w:hAnsi="Helvetica"/>
          <w:spacing w:val="0"/>
          <w:sz w:val="24"/>
          <w:szCs w:val="24"/>
        </w:rPr>
        <w:t xml:space="preserve"> e </w:t>
      </w:r>
      <w:r w:rsidR="00420988">
        <w:rPr>
          <w:rFonts w:ascii="Helvetica" w:hAnsi="Helvetica"/>
          <w:spacing w:val="0"/>
          <w:sz w:val="24"/>
          <w:szCs w:val="24"/>
        </w:rPr>
        <w:t>um mestrado</w:t>
      </w:r>
      <w:r w:rsidRPr="00005FF7">
        <w:rPr>
          <w:rFonts w:ascii="Helvetica" w:hAnsi="Helvetica"/>
          <w:spacing w:val="0"/>
          <w:sz w:val="24"/>
          <w:szCs w:val="24"/>
        </w:rPr>
        <w:t>.</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cursos</w:t>
      </w:r>
      <w:r w:rsidR="00420988">
        <w:rPr>
          <w:rFonts w:ascii="Helvetica" w:hAnsi="Helvetica"/>
          <w:spacing w:val="0"/>
          <w:sz w:val="24"/>
          <w:szCs w:val="24"/>
        </w:rPr>
        <w:t xml:space="preserve"> de primeiro ciclo </w:t>
      </w:r>
      <w:r w:rsidRPr="00005FF7">
        <w:rPr>
          <w:rFonts w:ascii="Helvetica" w:hAnsi="Helvetica"/>
          <w:spacing w:val="0"/>
          <w:sz w:val="24"/>
          <w:szCs w:val="24"/>
        </w:rPr>
        <w:t>acreditados</w:t>
      </w:r>
      <w:r w:rsidR="00420988">
        <w:rPr>
          <w:rFonts w:ascii="Helvetica" w:hAnsi="Helvetica"/>
          <w:spacing w:val="0"/>
          <w:sz w:val="24"/>
          <w:szCs w:val="24"/>
        </w:rPr>
        <w:t xml:space="preserve"> (1)</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curso</w:t>
      </w:r>
      <w:r w:rsidR="00420988">
        <w:rPr>
          <w:rFonts w:ascii="Helvetica" w:hAnsi="Helvetica"/>
          <w:spacing w:val="0"/>
          <w:sz w:val="24"/>
          <w:szCs w:val="24"/>
        </w:rPr>
        <w:t xml:space="preserve">s de segundo ciclo </w:t>
      </w:r>
      <w:r w:rsidRPr="00005FF7">
        <w:rPr>
          <w:rFonts w:ascii="Helvetica" w:hAnsi="Helvetica"/>
          <w:spacing w:val="0"/>
          <w:sz w:val="24"/>
          <w:szCs w:val="24"/>
        </w:rPr>
        <w:t>acreditados</w:t>
      </w:r>
      <w:r w:rsidR="00420988">
        <w:rPr>
          <w:rFonts w:ascii="Helvetica" w:hAnsi="Helvetica"/>
          <w:spacing w:val="0"/>
          <w:sz w:val="24"/>
          <w:szCs w:val="24"/>
        </w:rPr>
        <w:t xml:space="preserve"> (1)</w:t>
      </w:r>
    </w:p>
    <w:p w:rsidR="0015627E" w:rsidRPr="00005FF7" w:rsidRDefault="0015627E">
      <w:pPr>
        <w:rPr>
          <w:rFonts w:ascii="Helvetica" w:hAnsi="Helvetica"/>
          <w:spacing w:val="0"/>
          <w:sz w:val="24"/>
          <w:szCs w:val="24"/>
        </w:rPr>
      </w:pPr>
    </w:p>
    <w:p w:rsidR="0015627E" w:rsidRPr="00991208" w:rsidRDefault="00F761E9" w:rsidP="0015627E">
      <w:pPr>
        <w:pStyle w:val="Ttulo3"/>
        <w:rPr>
          <w:color w:val="365F91" w:themeColor="accent1" w:themeShade="BF"/>
          <w:spacing w:val="0"/>
          <w:szCs w:val="24"/>
        </w:rPr>
      </w:pPr>
      <w:bookmarkStart w:id="93" w:name="_Toc119655320"/>
      <w:bookmarkStart w:id="94" w:name="_Toc120281062"/>
      <w:bookmarkStart w:id="95" w:name="_Toc269133286"/>
      <w:bookmarkStart w:id="96" w:name="_Toc269133422"/>
      <w:bookmarkStart w:id="97" w:name="_Toc269133728"/>
      <w:bookmarkStart w:id="98" w:name="_Toc269483630"/>
      <w:bookmarkStart w:id="99" w:name="_Toc269483892"/>
      <w:r w:rsidRPr="00991208">
        <w:rPr>
          <w:color w:val="365F91" w:themeColor="accent1" w:themeShade="BF"/>
          <w:spacing w:val="0"/>
          <w:szCs w:val="24"/>
        </w:rPr>
        <w:t>3.2.4</w:t>
      </w:r>
      <w:r w:rsidR="0015627E" w:rsidRPr="00991208">
        <w:rPr>
          <w:color w:val="365F91" w:themeColor="accent1" w:themeShade="BF"/>
          <w:spacing w:val="0"/>
          <w:szCs w:val="24"/>
        </w:rPr>
        <w:t xml:space="preserve"> – Programa de apoio à qualificação do capital humano</w:t>
      </w:r>
      <w:bookmarkEnd w:id="93"/>
      <w:bookmarkEnd w:id="94"/>
      <w:bookmarkEnd w:id="95"/>
      <w:bookmarkEnd w:id="96"/>
      <w:bookmarkEnd w:id="97"/>
      <w:bookmarkEnd w:id="98"/>
      <w:bookmarkEnd w:id="99"/>
    </w:p>
    <w:p w:rsidR="00B245C0" w:rsidRDefault="00B245C0" w:rsidP="00B245C0">
      <w:pPr>
        <w:rPr>
          <w:rFonts w:ascii="Helvetica" w:hAnsi="Helvetica"/>
          <w:spacing w:val="0"/>
          <w:sz w:val="24"/>
          <w:szCs w:val="24"/>
        </w:rPr>
      </w:pPr>
      <w:r>
        <w:rPr>
          <w:rFonts w:ascii="Helvetica" w:hAnsi="Helvetica"/>
          <w:spacing w:val="0"/>
          <w:sz w:val="24"/>
          <w:szCs w:val="24"/>
        </w:rPr>
        <w:t>Posicionamento temporal e fases de desenvolvimento:</w:t>
      </w:r>
    </w:p>
    <w:p w:rsidR="00B245C0" w:rsidRDefault="00B245C0" w:rsidP="00B245C0">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29"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B245C0" w:rsidRDefault="00B245C0" w:rsidP="00B245C0">
      <w:pPr>
        <w:rPr>
          <w:rFonts w:ascii="Helvetica" w:hAnsi="Helvetica"/>
          <w:spacing w:val="0"/>
          <w:sz w:val="24"/>
          <w:szCs w:val="24"/>
        </w:rPr>
      </w:pPr>
      <w:r>
        <w:rPr>
          <w:rFonts w:ascii="Helvetica" w:hAnsi="Helvetica"/>
          <w:spacing w:val="0"/>
          <w:sz w:val="24"/>
          <w:szCs w:val="24"/>
        </w:rPr>
        <w:t>Actividades em atraso:</w:t>
      </w:r>
    </w:p>
    <w:p w:rsidR="00B245C0" w:rsidRDefault="00C27CB7" w:rsidP="00B245C0">
      <w:pPr>
        <w:rPr>
          <w:rFonts w:ascii="Helvetica" w:hAnsi="Helvetica"/>
          <w:spacing w:val="0"/>
          <w:sz w:val="24"/>
          <w:szCs w:val="24"/>
        </w:rPr>
      </w:pPr>
      <w:r>
        <w:rPr>
          <w:rFonts w:ascii="Helvetica" w:hAnsi="Helvetica"/>
          <w:noProof/>
          <w:spacing w:val="0"/>
          <w:sz w:val="24"/>
          <w:szCs w:val="24"/>
        </w:rPr>
        <w:pict>
          <v:shape id="_x0000_s1140" type="#_x0000_t13" style="position:absolute;left:0;text-align:left;margin-left:1.35pt;margin-top:2.85pt;width:61.2pt;height:12pt;z-index:251690496" fillcolor="#ff6" stroked="f" strokeweight=".5pt">
            <v:shadow color="#868686"/>
            <o:extrusion v:ext="view" backdepth="10pt" color="#630" viewpoint=",0" viewpointorigin=",0" skewangle="180" brightness="4000f" lightposition="-50000" lightlevel="52000f" lightposition2="50000" lightlevel2="14000f" lightharsh2="t"/>
          </v:shape>
        </w:pict>
      </w:r>
    </w:p>
    <w:p w:rsidR="00B245C0" w:rsidRPr="00005FF7" w:rsidRDefault="00B245C0" w:rsidP="00B245C0">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A competitividade de uma instituição de ensino superior forja-se, para alem da capacidade de inovar, através da qualidade dos serviços e dos bens que disponibiliza ao mercado, considerado este na dupla óptica do mercado da </w:t>
      </w:r>
      <w:r w:rsidRPr="00005FF7">
        <w:rPr>
          <w:rFonts w:ascii="Helvetica" w:hAnsi="Helvetica"/>
          <w:spacing w:val="0"/>
          <w:sz w:val="24"/>
          <w:szCs w:val="24"/>
        </w:rPr>
        <w:lastRenderedPageBreak/>
        <w:t>procura por parte dos potenciais alunos (a montante), como do mercado de emprego relativamente aos seus diplomados (a jusante).</w:t>
      </w:r>
    </w:p>
    <w:p w:rsidR="0015627E" w:rsidRPr="00005FF7" w:rsidRDefault="0015627E">
      <w:pPr>
        <w:rPr>
          <w:rFonts w:ascii="Helvetica" w:hAnsi="Helvetica"/>
          <w:spacing w:val="0"/>
          <w:sz w:val="24"/>
          <w:szCs w:val="24"/>
        </w:rPr>
      </w:pPr>
      <w:r w:rsidRPr="00005FF7">
        <w:rPr>
          <w:rFonts w:ascii="Helvetica" w:hAnsi="Helvetica"/>
          <w:spacing w:val="0"/>
          <w:sz w:val="24"/>
          <w:szCs w:val="24"/>
        </w:rPr>
        <w:t>Quer o primeiro aspecto, a inovação, como o segundo, a qualidade, derivam, em boa medida, das competências, da qualificação e da motivação que o capital humano das instituições possuem, seja no âmbito da docência, seja no dos restantes servi</w:t>
      </w:r>
      <w:r w:rsidR="00420988">
        <w:rPr>
          <w:rFonts w:ascii="Helvetica" w:hAnsi="Helvetica"/>
          <w:spacing w:val="0"/>
          <w:sz w:val="24"/>
          <w:szCs w:val="24"/>
        </w:rPr>
        <w:t xml:space="preserve">ços que compõem as respectivas </w:t>
      </w:r>
      <w:r w:rsidRPr="00005FF7">
        <w:rPr>
          <w:rFonts w:ascii="Helvetica" w:hAnsi="Helvetica"/>
          <w:spacing w:val="0"/>
          <w:sz w:val="24"/>
          <w:szCs w:val="24"/>
        </w:rPr>
        <w:t>estruturas funcionais.</w:t>
      </w:r>
    </w:p>
    <w:p w:rsidR="0015627E" w:rsidRPr="00005FF7" w:rsidRDefault="0015627E">
      <w:pPr>
        <w:rPr>
          <w:rFonts w:ascii="Helvetica" w:hAnsi="Helvetica"/>
          <w:spacing w:val="0"/>
          <w:sz w:val="24"/>
          <w:szCs w:val="24"/>
        </w:rPr>
      </w:pPr>
      <w:r w:rsidRPr="00005FF7">
        <w:rPr>
          <w:rFonts w:ascii="Helvetica" w:hAnsi="Helvetica"/>
          <w:spacing w:val="0"/>
          <w:sz w:val="24"/>
          <w:szCs w:val="24"/>
        </w:rPr>
        <w:t>Por outro lado, tendo em conta o recentemente aprovado Regime Jurídico das Instituições de Ensino Superior, a necessidade de qualificação do corpo docente dos vários estabelecimentos é consideravelmente reforçada. Efectivamente, após um prazo de alguns anos, torna-se indispensável para a sustentabilidade dos mesmos a existência de uma quota mínima de docentes doutorados ou, no caso do ensino politécnico, de doutorados e especialistas.</w:t>
      </w:r>
    </w:p>
    <w:p w:rsidR="0015627E" w:rsidRPr="00005FF7" w:rsidRDefault="0015627E">
      <w:pPr>
        <w:rPr>
          <w:rFonts w:ascii="Helvetica" w:hAnsi="Helvetica"/>
          <w:spacing w:val="0"/>
          <w:sz w:val="24"/>
          <w:szCs w:val="24"/>
        </w:rPr>
      </w:pPr>
      <w:r w:rsidRPr="00005FF7">
        <w:rPr>
          <w:rFonts w:ascii="Helvetica" w:hAnsi="Helvetica"/>
          <w:spacing w:val="0"/>
          <w:sz w:val="24"/>
          <w:szCs w:val="24"/>
        </w:rPr>
        <w:t>As metas estabelecidas pela tutela neste particular, embora prenhes de sentido, colocam um enorme desafio às instituições do ensino superior politécnico, as quais, como é do conhecimento geral, apresentam, globalmente, indicadores bastante insuficientes na matéria em apreço.</w:t>
      </w:r>
    </w:p>
    <w:p w:rsidR="0015627E" w:rsidRDefault="0015627E">
      <w:pPr>
        <w:rPr>
          <w:rFonts w:ascii="Helvetica" w:hAnsi="Helvetica"/>
          <w:spacing w:val="0"/>
          <w:sz w:val="24"/>
          <w:szCs w:val="24"/>
        </w:rPr>
      </w:pPr>
      <w:r w:rsidRPr="00005FF7">
        <w:rPr>
          <w:rFonts w:ascii="Helvetica" w:hAnsi="Helvetica"/>
          <w:spacing w:val="0"/>
          <w:sz w:val="24"/>
          <w:szCs w:val="24"/>
        </w:rPr>
        <w:t>Assim sendo – e pelas várias razões atrás aduzidas – a aposta e o investimento na qualificação dos funcionários docentes e não docentes emerge como um objectivo central e fulcral para a construção de um futuro de sucesso e de sustentabilidade das escolas. A ESHTE, enquanto escola não integrada do ensino superior politécnico, não configura uma excepção neste domínio.</w:t>
      </w:r>
    </w:p>
    <w:p w:rsidR="00420988" w:rsidRDefault="00420988">
      <w:pPr>
        <w:rPr>
          <w:rFonts w:ascii="Helvetica" w:hAnsi="Helvetica"/>
          <w:spacing w:val="0"/>
          <w:sz w:val="24"/>
          <w:szCs w:val="24"/>
        </w:rPr>
      </w:pPr>
      <w:r>
        <w:rPr>
          <w:rFonts w:ascii="Helvetica" w:hAnsi="Helvetica"/>
          <w:spacing w:val="0"/>
          <w:sz w:val="24"/>
          <w:szCs w:val="24"/>
        </w:rPr>
        <w:t>Neste quadro, foi iniciado</w:t>
      </w:r>
      <w:r w:rsidR="00F5553B">
        <w:rPr>
          <w:rFonts w:ascii="Helvetica" w:hAnsi="Helvetica"/>
          <w:spacing w:val="0"/>
          <w:sz w:val="24"/>
          <w:szCs w:val="24"/>
        </w:rPr>
        <w:t>, no ano de 2009/10</w:t>
      </w:r>
      <w:r>
        <w:rPr>
          <w:rFonts w:ascii="Helvetica" w:hAnsi="Helvetica"/>
          <w:spacing w:val="0"/>
          <w:sz w:val="24"/>
          <w:szCs w:val="24"/>
        </w:rPr>
        <w:t xml:space="preserve">, um apoio directo a nove docentes através do programa PROTEC, apoio esse que se traduziu na redução do horário lectivo para 6 horas, bem como ajudas ao esforço financeiro que induz o pagamento de propinas e as deslocações </w:t>
      </w:r>
      <w:r w:rsidR="00F5553B">
        <w:rPr>
          <w:rFonts w:ascii="Helvetica" w:hAnsi="Helvetica"/>
          <w:spacing w:val="0"/>
          <w:sz w:val="24"/>
          <w:szCs w:val="24"/>
        </w:rPr>
        <w:t>para efectuar trabalho de campo ou participar em reuniões e congressos.</w:t>
      </w:r>
    </w:p>
    <w:p w:rsidR="00F5553B" w:rsidRDefault="00F5553B">
      <w:pPr>
        <w:rPr>
          <w:rFonts w:ascii="Helvetica" w:hAnsi="Helvetica"/>
          <w:spacing w:val="0"/>
          <w:sz w:val="24"/>
          <w:szCs w:val="24"/>
        </w:rPr>
      </w:pPr>
      <w:r>
        <w:rPr>
          <w:rFonts w:ascii="Helvetica" w:hAnsi="Helvetica"/>
          <w:spacing w:val="0"/>
          <w:sz w:val="24"/>
          <w:szCs w:val="24"/>
        </w:rPr>
        <w:t xml:space="preserve">Acontece que, ainda em 2010 e no quadro das alterações orçamentais verificadas, o programa PROTEC foi integrado na massa orçamental das </w:t>
      </w:r>
      <w:r>
        <w:rPr>
          <w:rFonts w:ascii="Helvetica" w:hAnsi="Helvetica"/>
          <w:spacing w:val="0"/>
          <w:sz w:val="24"/>
          <w:szCs w:val="24"/>
        </w:rPr>
        <w:lastRenderedPageBreak/>
        <w:t>escolas, o que, na prática, significou a transferência parcial das responsabilidades do foro financeiro para estas instituições.</w:t>
      </w:r>
    </w:p>
    <w:p w:rsidR="00F5553B" w:rsidRPr="00005FF7" w:rsidRDefault="00F5553B">
      <w:pPr>
        <w:rPr>
          <w:rFonts w:ascii="Helvetica" w:hAnsi="Helvetica"/>
          <w:spacing w:val="0"/>
          <w:sz w:val="24"/>
          <w:szCs w:val="24"/>
        </w:rPr>
      </w:pPr>
      <w:r>
        <w:rPr>
          <w:rFonts w:ascii="Helvetica" w:hAnsi="Helvetica"/>
          <w:spacing w:val="0"/>
          <w:sz w:val="24"/>
          <w:szCs w:val="24"/>
        </w:rPr>
        <w:t xml:space="preserve">Assim, tendo em conta o atrás exposto, as limitações orçamentais da ESHTE e, ainda, as previsões de docentes aptos a auferir do Programa em 2010/2011 (23), houve que reconhecer, com pesar, que era necessário estabelecer limites ao esforço financeiro da Escola. As opções tomadas, num quadro de inexistência de soluções totalmente justas, foram; manter o apoio </w:t>
      </w:r>
      <w:r w:rsidR="00834583">
        <w:rPr>
          <w:rFonts w:ascii="Helvetica" w:hAnsi="Helvetica"/>
          <w:spacing w:val="0"/>
          <w:sz w:val="24"/>
          <w:szCs w:val="24"/>
        </w:rPr>
        <w:t xml:space="preserve">- </w:t>
      </w:r>
      <w:r>
        <w:rPr>
          <w:rFonts w:ascii="Helvetica" w:hAnsi="Helvetica"/>
          <w:spacing w:val="0"/>
          <w:sz w:val="24"/>
          <w:szCs w:val="24"/>
        </w:rPr>
        <w:t>tal como foi</w:t>
      </w:r>
      <w:r w:rsidR="00834583">
        <w:rPr>
          <w:rFonts w:ascii="Helvetica" w:hAnsi="Helvetica"/>
          <w:spacing w:val="0"/>
          <w:sz w:val="24"/>
          <w:szCs w:val="24"/>
        </w:rPr>
        <w:t xml:space="preserve"> anteriormente anunciado e dentro das expectativas criadas - aos docentes da primeira edição; criar um programa específico de natureza exclusivamente financeira para os da segunda edição.</w:t>
      </w:r>
    </w:p>
    <w:p w:rsidR="0015627E" w:rsidRPr="00005FF7" w:rsidRDefault="00834583"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15627E">
      <w:pPr>
        <w:rPr>
          <w:rFonts w:ascii="Helvetica" w:hAnsi="Helvetica"/>
          <w:spacing w:val="0"/>
          <w:sz w:val="24"/>
          <w:szCs w:val="24"/>
        </w:rPr>
      </w:pPr>
      <w:r w:rsidRPr="00005FF7">
        <w:rPr>
          <w:rFonts w:ascii="Helvetica" w:hAnsi="Helvetica"/>
          <w:spacing w:val="0"/>
          <w:sz w:val="24"/>
          <w:szCs w:val="24"/>
        </w:rPr>
        <w:t>Tendo em conta o que atrás foi referido e</w:t>
      </w:r>
      <w:r w:rsidR="00834583">
        <w:rPr>
          <w:rFonts w:ascii="Helvetica" w:hAnsi="Helvetica"/>
          <w:spacing w:val="0"/>
          <w:sz w:val="24"/>
          <w:szCs w:val="24"/>
        </w:rPr>
        <w:t>, particularmente,</w:t>
      </w:r>
      <w:r w:rsidRPr="00005FF7">
        <w:rPr>
          <w:rFonts w:ascii="Helvetica" w:hAnsi="Helvetica"/>
          <w:spacing w:val="0"/>
          <w:sz w:val="24"/>
          <w:szCs w:val="24"/>
        </w:rPr>
        <w:t xml:space="preserve"> </w:t>
      </w:r>
      <w:r w:rsidR="00834583">
        <w:rPr>
          <w:rFonts w:ascii="Helvetica" w:hAnsi="Helvetica"/>
          <w:spacing w:val="0"/>
          <w:sz w:val="24"/>
          <w:szCs w:val="24"/>
        </w:rPr>
        <w:t>a dissolução dos apoios d</w:t>
      </w:r>
      <w:r w:rsidRPr="00005FF7">
        <w:rPr>
          <w:rFonts w:ascii="Helvetica" w:hAnsi="Helvetica"/>
          <w:spacing w:val="0"/>
          <w:sz w:val="24"/>
          <w:szCs w:val="24"/>
        </w:rPr>
        <w:t>isponibiliza</w:t>
      </w:r>
      <w:r w:rsidR="00834583">
        <w:rPr>
          <w:rFonts w:ascii="Helvetica" w:hAnsi="Helvetica"/>
          <w:spacing w:val="0"/>
          <w:sz w:val="24"/>
          <w:szCs w:val="24"/>
        </w:rPr>
        <w:t>dos pela tutela (</w:t>
      </w:r>
      <w:r w:rsidRPr="00005FF7">
        <w:rPr>
          <w:rFonts w:ascii="Helvetica" w:hAnsi="Helvetica"/>
          <w:spacing w:val="0"/>
          <w:sz w:val="24"/>
          <w:szCs w:val="24"/>
        </w:rPr>
        <w:t xml:space="preserve">PROTEC), importa que a ESHTE desenvolva </w:t>
      </w:r>
      <w:r w:rsidR="00B245C0">
        <w:rPr>
          <w:rFonts w:ascii="Helvetica" w:hAnsi="Helvetica"/>
          <w:spacing w:val="0"/>
          <w:sz w:val="24"/>
          <w:szCs w:val="24"/>
        </w:rPr>
        <w:t xml:space="preserve">e operacionalize </w:t>
      </w:r>
      <w:r w:rsidRPr="00005FF7">
        <w:rPr>
          <w:rFonts w:ascii="Helvetica" w:hAnsi="Helvetica"/>
          <w:spacing w:val="0"/>
          <w:sz w:val="24"/>
          <w:szCs w:val="24"/>
        </w:rPr>
        <w:t xml:space="preserve">um programa interno </w:t>
      </w:r>
      <w:r w:rsidR="00B245C0">
        <w:rPr>
          <w:rFonts w:ascii="Helvetica" w:hAnsi="Helvetica"/>
          <w:spacing w:val="0"/>
          <w:sz w:val="24"/>
          <w:szCs w:val="24"/>
        </w:rPr>
        <w:t xml:space="preserve">específico </w:t>
      </w:r>
      <w:r w:rsidRPr="00005FF7">
        <w:rPr>
          <w:rFonts w:ascii="Helvetica" w:hAnsi="Helvetica"/>
          <w:spacing w:val="0"/>
          <w:sz w:val="24"/>
          <w:szCs w:val="24"/>
        </w:rPr>
        <w:t xml:space="preserve">tendo em vista </w:t>
      </w:r>
      <w:r w:rsidR="00B245C0">
        <w:rPr>
          <w:rFonts w:ascii="Helvetica" w:hAnsi="Helvetica"/>
          <w:spacing w:val="0"/>
          <w:sz w:val="24"/>
          <w:szCs w:val="24"/>
        </w:rPr>
        <w:t xml:space="preserve">não só </w:t>
      </w:r>
      <w:r w:rsidRPr="00005FF7">
        <w:rPr>
          <w:rFonts w:ascii="Helvetica" w:hAnsi="Helvetica"/>
          <w:spacing w:val="0"/>
          <w:sz w:val="24"/>
          <w:szCs w:val="24"/>
        </w:rPr>
        <w:t xml:space="preserve">complementar e reforçar a vertente “doutoramentos”, </w:t>
      </w:r>
      <w:r w:rsidR="00B245C0">
        <w:rPr>
          <w:rFonts w:ascii="Helvetica" w:hAnsi="Helvetica"/>
          <w:spacing w:val="0"/>
          <w:sz w:val="24"/>
          <w:szCs w:val="24"/>
        </w:rPr>
        <w:t xml:space="preserve">mas também </w:t>
      </w:r>
      <w:r w:rsidRPr="00005FF7">
        <w:rPr>
          <w:rFonts w:ascii="Helvetica" w:hAnsi="Helvetica"/>
          <w:spacing w:val="0"/>
          <w:sz w:val="24"/>
          <w:szCs w:val="24"/>
        </w:rPr>
        <w:t>promover e actualizar as competências do pessoal não docente, bem como prestar o apoio necessário aos docentes envolvidos em projectos de mestrado e de obtenção do título de especialistas.</w:t>
      </w:r>
    </w:p>
    <w:p w:rsidR="0015627E" w:rsidRPr="00005FF7" w:rsidRDefault="0015627E">
      <w:pPr>
        <w:rPr>
          <w:rFonts w:ascii="Helvetica" w:hAnsi="Helvetica"/>
          <w:spacing w:val="0"/>
          <w:sz w:val="24"/>
          <w:szCs w:val="24"/>
        </w:rPr>
      </w:pPr>
      <w:r w:rsidRPr="00005FF7">
        <w:rPr>
          <w:rFonts w:ascii="Helvetica" w:hAnsi="Helvetica"/>
          <w:spacing w:val="0"/>
          <w:sz w:val="24"/>
          <w:szCs w:val="24"/>
        </w:rPr>
        <w:t>Trata-se de um programa que, embora de significado estratégico fundamental para a Escola, implicará um esforço suplementar do ponto de vista financeiro, ao mesmo tempo que mobilizará a flexibilidade</w:t>
      </w:r>
      <w:r w:rsidR="00B245C0">
        <w:rPr>
          <w:rFonts w:ascii="Helvetica" w:hAnsi="Helvetica"/>
          <w:spacing w:val="0"/>
          <w:sz w:val="24"/>
          <w:szCs w:val="24"/>
        </w:rPr>
        <w:t>, a compreensão</w:t>
      </w:r>
      <w:r w:rsidRPr="00005FF7">
        <w:rPr>
          <w:rFonts w:ascii="Helvetica" w:hAnsi="Helvetica"/>
          <w:spacing w:val="0"/>
          <w:sz w:val="24"/>
          <w:szCs w:val="24"/>
        </w:rPr>
        <w:t xml:space="preserve"> e a capacidade de toda a instituição para se adaptar a um quadro mais volátil </w:t>
      </w:r>
      <w:r w:rsidR="00B245C0">
        <w:rPr>
          <w:rFonts w:ascii="Helvetica" w:hAnsi="Helvetica"/>
          <w:spacing w:val="0"/>
          <w:sz w:val="24"/>
          <w:szCs w:val="24"/>
        </w:rPr>
        <w:t xml:space="preserve">e assimétrico </w:t>
      </w:r>
      <w:r w:rsidRPr="00005FF7">
        <w:rPr>
          <w:rFonts w:ascii="Helvetica" w:hAnsi="Helvetica"/>
          <w:spacing w:val="0"/>
          <w:sz w:val="24"/>
          <w:szCs w:val="24"/>
        </w:rPr>
        <w:t>no tempo.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B245C0">
      <w:pPr>
        <w:rPr>
          <w:rFonts w:ascii="Helvetica" w:hAnsi="Helvetica"/>
          <w:spacing w:val="0"/>
          <w:sz w:val="24"/>
          <w:szCs w:val="24"/>
        </w:rPr>
      </w:pPr>
      <w:r>
        <w:rPr>
          <w:rFonts w:ascii="Helvetica" w:hAnsi="Helvetica"/>
          <w:spacing w:val="0"/>
          <w:sz w:val="24"/>
          <w:szCs w:val="24"/>
        </w:rPr>
        <w:t xml:space="preserve">ESHTE </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B245C0">
      <w:pPr>
        <w:rPr>
          <w:rFonts w:ascii="Helvetica" w:hAnsi="Helvetica"/>
          <w:spacing w:val="0"/>
          <w:sz w:val="24"/>
          <w:szCs w:val="24"/>
        </w:rPr>
      </w:pPr>
      <w:r>
        <w:rPr>
          <w:rFonts w:ascii="Helvetica" w:hAnsi="Helvetica"/>
          <w:spacing w:val="0"/>
          <w:sz w:val="24"/>
          <w:szCs w:val="24"/>
        </w:rPr>
        <w:lastRenderedPageBreak/>
        <w:t>D</w:t>
      </w:r>
      <w:r w:rsidR="0015627E" w:rsidRPr="00005FF7">
        <w:rPr>
          <w:rFonts w:ascii="Helvetica" w:hAnsi="Helvetica"/>
          <w:spacing w:val="0"/>
          <w:sz w:val="24"/>
          <w:szCs w:val="24"/>
        </w:rPr>
        <w:t xml:space="preserve">ocentes em programas de doutoramento </w:t>
      </w:r>
      <w:r>
        <w:rPr>
          <w:rFonts w:ascii="Helvetica" w:hAnsi="Helvetica"/>
          <w:spacing w:val="0"/>
          <w:sz w:val="24"/>
          <w:szCs w:val="24"/>
        </w:rPr>
        <w:t xml:space="preserve">com dispensa de serviço – 1ª edição </w:t>
      </w:r>
      <w:r w:rsidR="0015627E" w:rsidRPr="00005FF7">
        <w:rPr>
          <w:rFonts w:ascii="Helvetica" w:hAnsi="Helvetica"/>
          <w:spacing w:val="0"/>
          <w:sz w:val="24"/>
          <w:szCs w:val="24"/>
        </w:rPr>
        <w:t xml:space="preserve">(10), </w:t>
      </w:r>
      <w:r>
        <w:rPr>
          <w:rFonts w:ascii="Helvetica" w:hAnsi="Helvetica"/>
          <w:spacing w:val="0"/>
          <w:sz w:val="24"/>
          <w:szCs w:val="24"/>
        </w:rPr>
        <w:t>d</w:t>
      </w:r>
      <w:r w:rsidRPr="00005FF7">
        <w:rPr>
          <w:rFonts w:ascii="Helvetica" w:hAnsi="Helvetica"/>
          <w:spacing w:val="0"/>
          <w:sz w:val="24"/>
          <w:szCs w:val="24"/>
        </w:rPr>
        <w:t xml:space="preserve">ocentes em programas de doutoramento </w:t>
      </w:r>
      <w:r>
        <w:rPr>
          <w:rFonts w:ascii="Helvetica" w:hAnsi="Helvetica"/>
          <w:spacing w:val="0"/>
          <w:sz w:val="24"/>
          <w:szCs w:val="24"/>
        </w:rPr>
        <w:t xml:space="preserve">com apoio financeiro específico – 2ª edição </w:t>
      </w:r>
      <w:r w:rsidRPr="00005FF7">
        <w:rPr>
          <w:rFonts w:ascii="Helvetica" w:hAnsi="Helvetica"/>
          <w:spacing w:val="0"/>
          <w:sz w:val="24"/>
          <w:szCs w:val="24"/>
        </w:rPr>
        <w:t>(</w:t>
      </w:r>
      <w:r>
        <w:rPr>
          <w:rFonts w:ascii="Helvetica" w:hAnsi="Helvetica"/>
          <w:spacing w:val="0"/>
          <w:sz w:val="24"/>
          <w:szCs w:val="24"/>
        </w:rPr>
        <w:t>14</w:t>
      </w:r>
      <w:r w:rsidRPr="00005FF7">
        <w:rPr>
          <w:rFonts w:ascii="Helvetica" w:hAnsi="Helvetica"/>
          <w:spacing w:val="0"/>
          <w:sz w:val="24"/>
          <w:szCs w:val="24"/>
        </w:rPr>
        <w:t>)</w:t>
      </w:r>
      <w:r>
        <w:rPr>
          <w:rFonts w:ascii="Helvetica" w:hAnsi="Helvetica"/>
          <w:spacing w:val="0"/>
          <w:sz w:val="24"/>
          <w:szCs w:val="24"/>
        </w:rPr>
        <w:t xml:space="preserve"> </w:t>
      </w:r>
      <w:r w:rsidR="0015627E" w:rsidRPr="00005FF7">
        <w:rPr>
          <w:rFonts w:ascii="Helvetica" w:hAnsi="Helvetica"/>
          <w:spacing w:val="0"/>
          <w:sz w:val="24"/>
          <w:szCs w:val="24"/>
        </w:rPr>
        <w:t>concretização de 10 graus de especialista, conclusão dos processos de mestrado em curso, participação dos funcionários não docentes em cursos e acções de formação (uma por funcionário).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novos doutorandos</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especialistas</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mestrados concluídos</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acções de formação por funcionário não docente</w:t>
      </w:r>
    </w:p>
    <w:p w:rsidR="00F02BCF" w:rsidRDefault="00F02BCF">
      <w:pPr>
        <w:rPr>
          <w:rFonts w:ascii="Helvetica" w:hAnsi="Helvetica"/>
          <w:spacing w:val="0"/>
          <w:sz w:val="24"/>
          <w:szCs w:val="24"/>
        </w:rPr>
      </w:pPr>
    </w:p>
    <w:p w:rsidR="00C0491F" w:rsidRPr="00991208" w:rsidRDefault="00C0491F" w:rsidP="00C0491F">
      <w:pPr>
        <w:pStyle w:val="Ttulo3"/>
        <w:rPr>
          <w:color w:val="365F91" w:themeColor="accent1" w:themeShade="BF"/>
          <w:spacing w:val="0"/>
          <w:szCs w:val="24"/>
        </w:rPr>
      </w:pPr>
      <w:bookmarkStart w:id="100" w:name="_Toc269483631"/>
      <w:bookmarkStart w:id="101" w:name="_Toc269483893"/>
      <w:r w:rsidRPr="00991208">
        <w:rPr>
          <w:color w:val="365F91" w:themeColor="accent1" w:themeShade="BF"/>
          <w:spacing w:val="0"/>
          <w:szCs w:val="24"/>
        </w:rPr>
        <w:t>3.2.5 – Criação de condições para o lançamento de oferta formativa em inglês</w:t>
      </w:r>
      <w:bookmarkEnd w:id="100"/>
      <w:bookmarkEnd w:id="101"/>
    </w:p>
    <w:p w:rsidR="00C0491F" w:rsidRDefault="00C0491F" w:rsidP="00C0491F">
      <w:pPr>
        <w:rPr>
          <w:rFonts w:ascii="Helvetica" w:hAnsi="Helvetica"/>
          <w:spacing w:val="0"/>
          <w:sz w:val="24"/>
          <w:szCs w:val="24"/>
        </w:rPr>
      </w:pPr>
      <w:r>
        <w:rPr>
          <w:rFonts w:ascii="Helvetica" w:hAnsi="Helvetica"/>
          <w:spacing w:val="0"/>
          <w:sz w:val="24"/>
          <w:szCs w:val="24"/>
        </w:rPr>
        <w:t>Posicionamento temporal e fases de desenvolvimento:</w:t>
      </w:r>
    </w:p>
    <w:p w:rsidR="00C0491F" w:rsidRDefault="00C0491F" w:rsidP="00C0491F">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13"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C0491F" w:rsidRDefault="00C0491F" w:rsidP="00C0491F">
      <w:pPr>
        <w:rPr>
          <w:rFonts w:ascii="Helvetica" w:hAnsi="Helvetica"/>
          <w:spacing w:val="0"/>
          <w:sz w:val="24"/>
          <w:szCs w:val="24"/>
        </w:rPr>
      </w:pPr>
      <w:r>
        <w:rPr>
          <w:rFonts w:ascii="Helvetica" w:hAnsi="Helvetica"/>
          <w:spacing w:val="0"/>
          <w:sz w:val="24"/>
          <w:szCs w:val="24"/>
        </w:rPr>
        <w:t>Actividades em atraso:</w:t>
      </w:r>
    </w:p>
    <w:p w:rsidR="00C0491F" w:rsidRDefault="00C27CB7" w:rsidP="00C0491F">
      <w:pPr>
        <w:rPr>
          <w:rFonts w:ascii="Helvetica" w:hAnsi="Helvetica"/>
          <w:spacing w:val="0"/>
          <w:sz w:val="24"/>
          <w:szCs w:val="24"/>
        </w:rPr>
      </w:pPr>
      <w:r>
        <w:rPr>
          <w:rFonts w:ascii="Helvetica" w:hAnsi="Helvetica"/>
          <w:noProof/>
          <w:spacing w:val="0"/>
          <w:sz w:val="24"/>
          <w:szCs w:val="24"/>
        </w:rPr>
        <w:pict>
          <v:shape id="_x0000_s1155" type="#_x0000_t13" style="position:absolute;left:0;text-align:left;margin-left:1.35pt;margin-top:2.85pt;width:61.2pt;height:12pt;z-index:251715072" fillcolor="#a5a5a5 [2092]" stroked="f" strokeweight=".5pt">
            <v:shadow color="#868686"/>
            <o:extrusion v:ext="view" backdepth="10pt" color="#630" viewpoint=",0" viewpointorigin=",0" skewangle="180" brightness="4000f" lightposition="-50000" lightlevel="52000f" lightposition2="50000" lightlevel2="14000f" lightharsh2="t"/>
          </v:shape>
        </w:pict>
      </w:r>
    </w:p>
    <w:p w:rsidR="00C0491F" w:rsidRDefault="00C0491F" w:rsidP="00C0491F">
      <w:pPr>
        <w:rPr>
          <w:rFonts w:ascii="Helvetica" w:hAnsi="Helvetica"/>
          <w:spacing w:val="0"/>
          <w:sz w:val="24"/>
          <w:szCs w:val="24"/>
        </w:rPr>
      </w:pPr>
      <w:r w:rsidRPr="00005FF7">
        <w:rPr>
          <w:rFonts w:ascii="Helvetica" w:hAnsi="Helvetica"/>
          <w:spacing w:val="0"/>
          <w:sz w:val="24"/>
          <w:szCs w:val="24"/>
        </w:rPr>
        <w:t xml:space="preserve">Natureza do projecto: </w:t>
      </w:r>
    </w:p>
    <w:p w:rsidR="00C0491F" w:rsidRDefault="00C0491F" w:rsidP="00C0491F">
      <w:pPr>
        <w:rPr>
          <w:rFonts w:ascii="Helvetica" w:hAnsi="Helvetica"/>
          <w:spacing w:val="0"/>
          <w:sz w:val="24"/>
          <w:szCs w:val="24"/>
        </w:rPr>
      </w:pPr>
      <w:r>
        <w:rPr>
          <w:rFonts w:ascii="Helvetica" w:hAnsi="Helvetica"/>
          <w:spacing w:val="0"/>
          <w:sz w:val="24"/>
          <w:szCs w:val="24"/>
        </w:rPr>
        <w:t>Independentemente de apreciações que se possam efectuar, é inegável que a língua inglesa vem assumindo, de forma crescente, o estatuto de língua franca internacional. Daí decorre que, no que diz respeito às instituições de ensino superior, as que não acompanhem esta tendência pesada colocar-se-ão, no futuro, cada vez mais numa posição marginal, seja em termos de reconhecimento técnico-científico internacional, seja, mesmo, no que às trocas de alunos e professores diz respeito.</w:t>
      </w:r>
    </w:p>
    <w:p w:rsidR="00C0491F" w:rsidRDefault="00C0491F" w:rsidP="00C0491F">
      <w:pPr>
        <w:rPr>
          <w:rFonts w:ascii="Helvetica" w:hAnsi="Helvetica"/>
          <w:spacing w:val="0"/>
          <w:sz w:val="24"/>
          <w:szCs w:val="24"/>
        </w:rPr>
      </w:pPr>
      <w:r>
        <w:rPr>
          <w:rFonts w:ascii="Helvetica" w:hAnsi="Helvetica"/>
          <w:spacing w:val="0"/>
          <w:sz w:val="24"/>
          <w:szCs w:val="24"/>
        </w:rPr>
        <w:lastRenderedPageBreak/>
        <w:t xml:space="preserve">Nesta medida e tendo em vista a necessária internacionalização da ESHTE, importa, desde já, dar início à criação de condições para que </w:t>
      </w:r>
      <w:r w:rsidR="00C87572">
        <w:rPr>
          <w:rFonts w:ascii="Helvetica" w:hAnsi="Helvetica"/>
          <w:spacing w:val="0"/>
          <w:sz w:val="24"/>
          <w:szCs w:val="24"/>
        </w:rPr>
        <w:t>alguma oferta educativa migre para a língua inglesa. Tal processo pode ser iniciado no domínio de alguns segundos ciclos, podendo, eventualmente ser estendido aos últimos anos das licenciaturas (o que facilitaria a recepção de discentes no quadro do Programa Erasmus.</w:t>
      </w:r>
    </w:p>
    <w:p w:rsidR="00C87572" w:rsidRDefault="00C87572" w:rsidP="00C0491F">
      <w:pPr>
        <w:rPr>
          <w:rFonts w:ascii="Helvetica" w:hAnsi="Helvetica"/>
          <w:spacing w:val="0"/>
          <w:sz w:val="24"/>
          <w:szCs w:val="24"/>
        </w:rPr>
      </w:pPr>
      <w:r>
        <w:rPr>
          <w:rFonts w:ascii="Helvetica" w:hAnsi="Helvetica"/>
          <w:spacing w:val="0"/>
          <w:sz w:val="24"/>
          <w:szCs w:val="24"/>
        </w:rPr>
        <w:t>Para tanto, é necessário tomar as devidas opções e, posteriormente, dar início a um programa sistemático de actualização linguística do corpo docente a envolver.</w:t>
      </w:r>
    </w:p>
    <w:p w:rsidR="00C87572" w:rsidRDefault="00C87572" w:rsidP="00C0491F">
      <w:pPr>
        <w:rPr>
          <w:rFonts w:ascii="Helvetica" w:hAnsi="Helvetica"/>
          <w:spacing w:val="0"/>
          <w:sz w:val="24"/>
          <w:szCs w:val="24"/>
        </w:rPr>
      </w:pPr>
      <w:r>
        <w:rPr>
          <w:rFonts w:ascii="Helvetica" w:hAnsi="Helvetica"/>
          <w:spacing w:val="0"/>
          <w:sz w:val="24"/>
          <w:szCs w:val="24"/>
        </w:rPr>
        <w:t>A concepção e operacionalização do referido programa deverá estar a cargo da respectiva área científica em estreita colaboração com o ClicEshte, tendo estas instâncias como horizonte o início de aulas em inglês preferencialmente no ano lectivo de 2011/12</w:t>
      </w:r>
    </w:p>
    <w:p w:rsidR="00C0491F" w:rsidRDefault="00C0491F" w:rsidP="00C0491F">
      <w:pPr>
        <w:rPr>
          <w:rFonts w:ascii="Helvetica" w:hAnsi="Helvetica"/>
          <w:spacing w:val="0"/>
          <w:sz w:val="24"/>
          <w:szCs w:val="24"/>
        </w:rPr>
      </w:pPr>
      <w:r>
        <w:rPr>
          <w:rFonts w:ascii="Helvetica" w:hAnsi="Helvetica"/>
          <w:spacing w:val="0"/>
          <w:sz w:val="24"/>
          <w:szCs w:val="24"/>
        </w:rPr>
        <w:t>Actividades em 2011:</w:t>
      </w:r>
    </w:p>
    <w:p w:rsidR="00C0491F" w:rsidRPr="00005FF7" w:rsidRDefault="00C87572" w:rsidP="00C0491F">
      <w:pPr>
        <w:rPr>
          <w:rFonts w:ascii="Helvetica" w:hAnsi="Helvetica"/>
          <w:spacing w:val="0"/>
          <w:sz w:val="24"/>
          <w:szCs w:val="24"/>
        </w:rPr>
      </w:pPr>
      <w:r>
        <w:rPr>
          <w:rFonts w:ascii="Helvetica" w:hAnsi="Helvetica"/>
          <w:spacing w:val="0"/>
          <w:sz w:val="24"/>
          <w:szCs w:val="24"/>
        </w:rPr>
        <w:t>Tomada de decisões relativamente à oferta piloto nesta matéria. Desenvolvimento de programa de formação sistemática dos docentes envolvidos.</w:t>
      </w:r>
    </w:p>
    <w:p w:rsidR="00C0491F" w:rsidRPr="00005FF7" w:rsidRDefault="00C0491F" w:rsidP="00C0491F">
      <w:pPr>
        <w:rPr>
          <w:rFonts w:ascii="Helvetica" w:hAnsi="Helvetica"/>
          <w:spacing w:val="0"/>
          <w:sz w:val="24"/>
          <w:szCs w:val="24"/>
        </w:rPr>
      </w:pPr>
      <w:r w:rsidRPr="00005FF7">
        <w:rPr>
          <w:rFonts w:ascii="Helvetica" w:hAnsi="Helvetica"/>
          <w:spacing w:val="0"/>
          <w:sz w:val="24"/>
          <w:szCs w:val="24"/>
        </w:rPr>
        <w:t>Entidades envolvidas:</w:t>
      </w:r>
    </w:p>
    <w:p w:rsidR="00C0491F" w:rsidRPr="00005FF7" w:rsidRDefault="00C87572" w:rsidP="00C0491F">
      <w:pPr>
        <w:rPr>
          <w:rFonts w:ascii="Helvetica" w:hAnsi="Helvetica"/>
          <w:spacing w:val="0"/>
          <w:sz w:val="24"/>
          <w:szCs w:val="24"/>
        </w:rPr>
      </w:pPr>
      <w:r>
        <w:rPr>
          <w:rFonts w:ascii="Helvetica" w:hAnsi="Helvetica"/>
          <w:spacing w:val="0"/>
          <w:sz w:val="24"/>
          <w:szCs w:val="24"/>
        </w:rPr>
        <w:t>ESHTE, ClicEshte</w:t>
      </w:r>
    </w:p>
    <w:p w:rsidR="00C0491F" w:rsidRPr="00005FF7" w:rsidRDefault="00C0491F" w:rsidP="00C0491F">
      <w:pPr>
        <w:rPr>
          <w:rFonts w:ascii="Helvetica" w:hAnsi="Helvetica"/>
          <w:spacing w:val="0"/>
          <w:sz w:val="24"/>
          <w:szCs w:val="24"/>
        </w:rPr>
      </w:pPr>
      <w:r w:rsidRPr="00005FF7">
        <w:rPr>
          <w:rFonts w:ascii="Helvetica" w:hAnsi="Helvetica"/>
          <w:spacing w:val="0"/>
          <w:sz w:val="24"/>
          <w:szCs w:val="24"/>
        </w:rPr>
        <w:t>Metas a alcançar:</w:t>
      </w:r>
    </w:p>
    <w:p w:rsidR="00C0491F" w:rsidRDefault="00C0491F" w:rsidP="00C0491F">
      <w:pPr>
        <w:rPr>
          <w:rFonts w:ascii="Helvetica" w:hAnsi="Helvetica"/>
          <w:spacing w:val="0"/>
          <w:sz w:val="24"/>
          <w:szCs w:val="24"/>
        </w:rPr>
      </w:pPr>
      <w:r>
        <w:rPr>
          <w:rFonts w:ascii="Helvetica" w:hAnsi="Helvetica"/>
          <w:spacing w:val="0"/>
          <w:sz w:val="24"/>
          <w:szCs w:val="24"/>
        </w:rPr>
        <w:t>Divulgação do projecto junto da comunidade escolar e adesão da mesma</w:t>
      </w:r>
    </w:p>
    <w:p w:rsidR="00C0491F" w:rsidRPr="00005FF7" w:rsidRDefault="00C0491F" w:rsidP="00C0491F">
      <w:pPr>
        <w:rPr>
          <w:rFonts w:ascii="Helvetica" w:hAnsi="Helvetica"/>
          <w:spacing w:val="0"/>
          <w:sz w:val="24"/>
          <w:szCs w:val="24"/>
        </w:rPr>
      </w:pPr>
      <w:r>
        <w:rPr>
          <w:rFonts w:ascii="Helvetica" w:hAnsi="Helvetica"/>
          <w:spacing w:val="0"/>
          <w:sz w:val="24"/>
          <w:szCs w:val="24"/>
        </w:rPr>
        <w:t xml:space="preserve">Funcionamento em pleno </w:t>
      </w:r>
      <w:r w:rsidR="00C87572">
        <w:rPr>
          <w:rFonts w:ascii="Helvetica" w:hAnsi="Helvetica"/>
          <w:spacing w:val="0"/>
          <w:sz w:val="24"/>
          <w:szCs w:val="24"/>
        </w:rPr>
        <w:t xml:space="preserve">da formação </w:t>
      </w:r>
      <w:r>
        <w:rPr>
          <w:rFonts w:ascii="Helvetica" w:hAnsi="Helvetica"/>
          <w:spacing w:val="0"/>
          <w:sz w:val="24"/>
          <w:szCs w:val="24"/>
        </w:rPr>
        <w:t>ainda durante 2011</w:t>
      </w:r>
    </w:p>
    <w:p w:rsidR="00C0491F" w:rsidRPr="00005FF7" w:rsidRDefault="00C0491F" w:rsidP="00C0491F">
      <w:pPr>
        <w:rPr>
          <w:rFonts w:ascii="Helvetica" w:hAnsi="Helvetica"/>
          <w:spacing w:val="0"/>
          <w:sz w:val="24"/>
          <w:szCs w:val="24"/>
        </w:rPr>
      </w:pPr>
      <w:r w:rsidRPr="00005FF7">
        <w:rPr>
          <w:rFonts w:ascii="Helvetica" w:hAnsi="Helvetica"/>
          <w:spacing w:val="0"/>
          <w:sz w:val="24"/>
          <w:szCs w:val="24"/>
        </w:rPr>
        <w:t>Indicadores de acompanhamento:</w:t>
      </w:r>
    </w:p>
    <w:p w:rsidR="00C0491F" w:rsidRPr="00005FF7" w:rsidRDefault="00C0491F" w:rsidP="00C0491F">
      <w:pPr>
        <w:rPr>
          <w:rFonts w:ascii="Helvetica" w:hAnsi="Helvetica"/>
          <w:spacing w:val="0"/>
          <w:sz w:val="24"/>
          <w:szCs w:val="24"/>
        </w:rPr>
      </w:pPr>
      <w:r w:rsidRPr="00005FF7">
        <w:rPr>
          <w:rFonts w:ascii="Helvetica" w:hAnsi="Helvetica"/>
          <w:spacing w:val="0"/>
          <w:sz w:val="24"/>
          <w:szCs w:val="24"/>
        </w:rPr>
        <w:t xml:space="preserve">Nº de </w:t>
      </w:r>
      <w:r w:rsidR="00C87572">
        <w:rPr>
          <w:rFonts w:ascii="Helvetica" w:hAnsi="Helvetica"/>
          <w:spacing w:val="0"/>
          <w:sz w:val="24"/>
          <w:szCs w:val="24"/>
        </w:rPr>
        <w:t>professores</w:t>
      </w:r>
      <w:r>
        <w:rPr>
          <w:rFonts w:ascii="Helvetica" w:hAnsi="Helvetica"/>
          <w:spacing w:val="0"/>
          <w:sz w:val="24"/>
          <w:szCs w:val="24"/>
        </w:rPr>
        <w:t xml:space="preserve"> aderentes </w:t>
      </w:r>
      <w:r w:rsidR="00C87572">
        <w:rPr>
          <w:rFonts w:ascii="Helvetica" w:hAnsi="Helvetica"/>
          <w:spacing w:val="0"/>
          <w:sz w:val="24"/>
          <w:szCs w:val="24"/>
        </w:rPr>
        <w:t>à formação</w:t>
      </w:r>
    </w:p>
    <w:p w:rsidR="00991208" w:rsidRDefault="00991208">
      <w:pPr>
        <w:spacing w:before="0" w:after="0" w:line="240" w:lineRule="auto"/>
        <w:jc w:val="left"/>
        <w:rPr>
          <w:rFonts w:ascii="Helvetica" w:hAnsi="Helvetica"/>
          <w:spacing w:val="0"/>
          <w:sz w:val="24"/>
          <w:szCs w:val="24"/>
        </w:rPr>
      </w:pPr>
      <w:r>
        <w:rPr>
          <w:rFonts w:ascii="Helvetica" w:hAnsi="Helvetica"/>
          <w:spacing w:val="0"/>
          <w:sz w:val="24"/>
          <w:szCs w:val="24"/>
        </w:rPr>
        <w:br w:type="page"/>
      </w:r>
    </w:p>
    <w:p w:rsidR="00C0491F" w:rsidRPr="00005FF7" w:rsidRDefault="00C0491F">
      <w:pPr>
        <w:rPr>
          <w:rFonts w:ascii="Helvetica" w:hAnsi="Helvetica"/>
          <w:spacing w:val="0"/>
          <w:sz w:val="24"/>
          <w:szCs w:val="24"/>
        </w:rPr>
      </w:pPr>
    </w:p>
    <w:p w:rsidR="0015627E" w:rsidRPr="00991208" w:rsidRDefault="0015627E" w:rsidP="0015627E">
      <w:pPr>
        <w:pStyle w:val="Ttulo2"/>
        <w:rPr>
          <w:color w:val="990033"/>
          <w:spacing w:val="0"/>
          <w:szCs w:val="24"/>
        </w:rPr>
      </w:pPr>
      <w:bookmarkStart w:id="102" w:name="_Toc269483894"/>
      <w:r w:rsidRPr="00991208">
        <w:rPr>
          <w:color w:val="990033"/>
          <w:spacing w:val="0"/>
          <w:szCs w:val="24"/>
        </w:rPr>
        <w:t>3.3. DOMÍNIO DE ACTIVIDADE 3 – VISIBILIDADE EXTERNA E REDES RELACIONAIS</w:t>
      </w:r>
      <w:bookmarkEnd w:id="102"/>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Objectivos – fortalecimento da massa crítica da Escola através do reforço da sua visibilidade externa, da sua ligação com o trade e da sua integração em redes relacionais de geometria e âmbitos diversificados.</w:t>
      </w:r>
    </w:p>
    <w:p w:rsidR="0015627E" w:rsidRPr="00005FF7" w:rsidRDefault="0015627E">
      <w:pPr>
        <w:rPr>
          <w:rFonts w:ascii="Helvetica" w:hAnsi="Helvetica"/>
          <w:spacing w:val="0"/>
          <w:sz w:val="24"/>
          <w:szCs w:val="24"/>
        </w:rPr>
      </w:pPr>
    </w:p>
    <w:p w:rsidR="0015627E" w:rsidRPr="00991208" w:rsidRDefault="0015627E" w:rsidP="0015627E">
      <w:pPr>
        <w:pStyle w:val="Ttulo3"/>
        <w:rPr>
          <w:color w:val="365F91" w:themeColor="accent1" w:themeShade="BF"/>
          <w:spacing w:val="0"/>
          <w:szCs w:val="24"/>
        </w:rPr>
      </w:pPr>
      <w:bookmarkStart w:id="103" w:name="_Toc119655322"/>
      <w:bookmarkStart w:id="104" w:name="_Toc120281064"/>
      <w:bookmarkStart w:id="105" w:name="_Toc269133424"/>
      <w:bookmarkStart w:id="106" w:name="_Toc269133730"/>
      <w:bookmarkStart w:id="107" w:name="_Toc269483633"/>
      <w:bookmarkStart w:id="108" w:name="_Toc269483895"/>
      <w:r w:rsidRPr="00991208">
        <w:rPr>
          <w:color w:val="365F91" w:themeColor="accent1" w:themeShade="BF"/>
          <w:spacing w:val="0"/>
          <w:szCs w:val="24"/>
        </w:rPr>
        <w:t>3.3.1. Renovação dos materiais de divulgação da Escola e dos cursos</w:t>
      </w:r>
      <w:bookmarkEnd w:id="103"/>
      <w:bookmarkEnd w:id="104"/>
      <w:bookmarkEnd w:id="105"/>
      <w:bookmarkEnd w:id="106"/>
      <w:bookmarkEnd w:id="107"/>
      <w:bookmarkEnd w:id="108"/>
    </w:p>
    <w:p w:rsidR="00D1495C" w:rsidRDefault="00D1495C" w:rsidP="00D1495C">
      <w:pPr>
        <w:rPr>
          <w:rFonts w:ascii="Helvetica" w:hAnsi="Helvetica"/>
          <w:spacing w:val="0"/>
          <w:sz w:val="24"/>
          <w:szCs w:val="24"/>
        </w:rPr>
      </w:pPr>
      <w:r>
        <w:rPr>
          <w:rFonts w:ascii="Helvetica" w:hAnsi="Helvetica"/>
          <w:spacing w:val="0"/>
          <w:sz w:val="24"/>
          <w:szCs w:val="24"/>
        </w:rPr>
        <w:t>Posicionamento temporal e fases de desenvolvimento:</w:t>
      </w:r>
    </w:p>
    <w:p w:rsidR="00D1495C" w:rsidRDefault="00D1495C" w:rsidP="00D1495C">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30"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rsidR="00D1495C" w:rsidRDefault="00D1495C" w:rsidP="00D1495C">
      <w:pPr>
        <w:rPr>
          <w:rFonts w:ascii="Helvetica" w:hAnsi="Helvetica"/>
          <w:spacing w:val="0"/>
          <w:sz w:val="24"/>
          <w:szCs w:val="24"/>
        </w:rPr>
      </w:pPr>
      <w:r>
        <w:rPr>
          <w:rFonts w:ascii="Helvetica" w:hAnsi="Helvetica"/>
          <w:spacing w:val="0"/>
          <w:sz w:val="24"/>
          <w:szCs w:val="24"/>
        </w:rPr>
        <w:t>Actividades em atraso:</w:t>
      </w:r>
    </w:p>
    <w:p w:rsidR="00D1495C" w:rsidRDefault="00C27CB7" w:rsidP="00D1495C">
      <w:pPr>
        <w:rPr>
          <w:rFonts w:ascii="Helvetica" w:hAnsi="Helvetica"/>
          <w:spacing w:val="0"/>
          <w:sz w:val="24"/>
          <w:szCs w:val="24"/>
        </w:rPr>
      </w:pPr>
      <w:r>
        <w:rPr>
          <w:rFonts w:ascii="Helvetica" w:hAnsi="Helvetica"/>
          <w:noProof/>
          <w:spacing w:val="0"/>
          <w:sz w:val="24"/>
          <w:szCs w:val="24"/>
        </w:rPr>
        <w:pict>
          <v:shape id="_x0000_s1141" type="#_x0000_t13" style="position:absolute;left:0;text-align:left;margin-left:5.55pt;margin-top:2.85pt;width:61.2pt;height:12pt;z-index:251692544" fillcolor="#ff6"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pPr>
        <w:rPr>
          <w:rFonts w:ascii="Helvetica" w:hAnsi="Helvetica"/>
          <w:spacing w:val="0"/>
          <w:sz w:val="24"/>
          <w:szCs w:val="24"/>
        </w:rPr>
      </w:pPr>
      <w:r w:rsidRPr="00005FF7">
        <w:rPr>
          <w:rFonts w:ascii="Helvetica" w:hAnsi="Helvetica"/>
          <w:spacing w:val="0"/>
          <w:sz w:val="24"/>
          <w:szCs w:val="24"/>
        </w:rPr>
        <w:t>Embora a notoriedade de uma instituição de ensino se construa fundamentalmente em torno do grau de satisfação dos seus diplomados e dos respectivos empregadores, a mesma pode ser reforçada através da visibilidade que um programa de divulgação coerente e bons materiais de apoio sempre acrescem.</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Neste sentido, importa que a Escola cumpra o plano de divulgação anteriormente estabelecido e que o mesmo se traduza na renovação </w:t>
      </w:r>
      <w:r w:rsidR="00D1495C">
        <w:rPr>
          <w:rFonts w:ascii="Helvetica" w:hAnsi="Helvetica"/>
          <w:spacing w:val="0"/>
          <w:sz w:val="24"/>
          <w:szCs w:val="24"/>
        </w:rPr>
        <w:t>constante dos</w:t>
      </w:r>
      <w:r w:rsidRPr="00005FF7">
        <w:rPr>
          <w:rFonts w:ascii="Helvetica" w:hAnsi="Helvetica"/>
          <w:spacing w:val="0"/>
          <w:sz w:val="24"/>
          <w:szCs w:val="24"/>
        </w:rPr>
        <w:t xml:space="preserve"> materiais de divulgação que se encontram esgotados ou que entretanto se tornaram obsoletos.</w:t>
      </w:r>
    </w:p>
    <w:p w:rsidR="0015627E" w:rsidRPr="00005FF7" w:rsidRDefault="0015627E">
      <w:pPr>
        <w:rPr>
          <w:rFonts w:ascii="Helvetica" w:hAnsi="Helvetica"/>
          <w:spacing w:val="0"/>
          <w:sz w:val="24"/>
          <w:szCs w:val="24"/>
        </w:rPr>
      </w:pPr>
      <w:r w:rsidRPr="00005FF7">
        <w:rPr>
          <w:rFonts w:ascii="Helvetica" w:hAnsi="Helvetica"/>
          <w:spacing w:val="0"/>
          <w:sz w:val="24"/>
          <w:szCs w:val="24"/>
        </w:rPr>
        <w:t>Por outro lado, importa reduzir os custos inerentes aos suportes de divulgação de grande formato, o qual poderá ser conseguido através da aquisição de uma impressora A0.</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Actividad</w:t>
      </w:r>
      <w:r w:rsidR="00D1495C">
        <w:rPr>
          <w:rFonts w:ascii="Helvetica" w:hAnsi="Helvetica"/>
          <w:spacing w:val="0"/>
          <w:sz w:val="24"/>
          <w:szCs w:val="24"/>
        </w:rPr>
        <w:t>es em 2011</w:t>
      </w:r>
      <w:r w:rsidRPr="00005FF7">
        <w:rPr>
          <w:rFonts w:ascii="Helvetica" w:hAnsi="Helvetica"/>
          <w:spacing w:val="0"/>
          <w:sz w:val="24"/>
          <w:szCs w:val="24"/>
        </w:rPr>
        <w:t xml:space="preserve">: </w:t>
      </w:r>
    </w:p>
    <w:p w:rsidR="0015627E" w:rsidRPr="00005FF7" w:rsidRDefault="0015627E">
      <w:pPr>
        <w:rPr>
          <w:rFonts w:ascii="Helvetica" w:hAnsi="Helvetica"/>
          <w:spacing w:val="0"/>
          <w:sz w:val="24"/>
          <w:szCs w:val="24"/>
        </w:rPr>
      </w:pPr>
      <w:r w:rsidRPr="00005FF7">
        <w:rPr>
          <w:rFonts w:ascii="Helvetica" w:hAnsi="Helvetica"/>
          <w:spacing w:val="0"/>
          <w:sz w:val="24"/>
          <w:szCs w:val="24"/>
        </w:rPr>
        <w:lastRenderedPageBreak/>
        <w:t xml:space="preserve">Estudo, tendo por base o livro de estilo da Escola, dos novos materiais de divulgação, reformulação do site da Escola, aquisição de capacidade de impressão em matéria </w:t>
      </w:r>
      <w:r w:rsidR="00D1495C">
        <w:rPr>
          <w:rFonts w:ascii="Helvetica" w:hAnsi="Helvetica"/>
          <w:spacing w:val="0"/>
          <w:sz w:val="24"/>
          <w:szCs w:val="24"/>
        </w:rPr>
        <w:t>de impressão de grande formato.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15627E">
      <w:pPr>
        <w:rPr>
          <w:rFonts w:ascii="Helvetica" w:hAnsi="Helvetica"/>
          <w:spacing w:val="0"/>
          <w:sz w:val="24"/>
          <w:szCs w:val="24"/>
        </w:rPr>
      </w:pPr>
      <w:r w:rsidRPr="00005FF7">
        <w:rPr>
          <w:rFonts w:ascii="Helvetica" w:hAnsi="Helvetica"/>
          <w:spacing w:val="0"/>
          <w:sz w:val="24"/>
          <w:szCs w:val="24"/>
        </w:rPr>
        <w:t>ESHTE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D1495C" w:rsidRDefault="0015627E">
      <w:pPr>
        <w:rPr>
          <w:rFonts w:ascii="Helvetica" w:hAnsi="Helvetica"/>
          <w:spacing w:val="0"/>
          <w:sz w:val="24"/>
          <w:szCs w:val="24"/>
        </w:rPr>
      </w:pPr>
      <w:r w:rsidRPr="00005FF7">
        <w:rPr>
          <w:rFonts w:ascii="Helvetica" w:hAnsi="Helvetica"/>
          <w:spacing w:val="0"/>
          <w:sz w:val="24"/>
          <w:szCs w:val="24"/>
        </w:rPr>
        <w:t>Renovação de todos os materiais de divulgação</w:t>
      </w:r>
      <w:r w:rsidR="00D1495C">
        <w:rPr>
          <w:rFonts w:ascii="Helvetica" w:hAnsi="Helvetica"/>
          <w:spacing w:val="0"/>
          <w:sz w:val="24"/>
          <w:szCs w:val="24"/>
        </w:rPr>
        <w:t xml:space="preserve">. </w:t>
      </w:r>
    </w:p>
    <w:p w:rsidR="0015627E" w:rsidRPr="00005FF7" w:rsidRDefault="0015627E">
      <w:pPr>
        <w:rPr>
          <w:rFonts w:ascii="Helvetica" w:hAnsi="Helvetica"/>
          <w:spacing w:val="0"/>
          <w:sz w:val="24"/>
          <w:szCs w:val="24"/>
        </w:rPr>
      </w:pPr>
      <w:r w:rsidRPr="00005FF7">
        <w:rPr>
          <w:rFonts w:ascii="Helvetica" w:hAnsi="Helvetica"/>
          <w:spacing w:val="0"/>
          <w:sz w:val="24"/>
          <w:szCs w:val="24"/>
        </w:rPr>
        <w:t>Aquisição de impressora A0</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edições de grande formato</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materiais impressos de divulgação renovados e/ou produzidos</w:t>
      </w:r>
    </w:p>
    <w:p w:rsidR="0015627E" w:rsidRPr="00005FF7" w:rsidRDefault="0015627E">
      <w:pPr>
        <w:rPr>
          <w:rFonts w:ascii="Helvetica" w:hAnsi="Helvetica"/>
          <w:spacing w:val="0"/>
          <w:sz w:val="24"/>
          <w:szCs w:val="24"/>
        </w:rPr>
      </w:pPr>
    </w:p>
    <w:p w:rsidR="0015627E" w:rsidRPr="00991208" w:rsidRDefault="0015627E" w:rsidP="0015627E">
      <w:pPr>
        <w:pStyle w:val="Ttulo3"/>
        <w:rPr>
          <w:color w:val="365F91" w:themeColor="accent1" w:themeShade="BF"/>
          <w:spacing w:val="0"/>
          <w:szCs w:val="24"/>
        </w:rPr>
      </w:pPr>
      <w:bookmarkStart w:id="109" w:name="_Toc119655323"/>
      <w:bookmarkStart w:id="110" w:name="_Toc120281065"/>
      <w:bookmarkStart w:id="111" w:name="_Toc269133425"/>
      <w:bookmarkStart w:id="112" w:name="_Toc269133731"/>
      <w:bookmarkStart w:id="113" w:name="_Toc269483634"/>
      <w:bookmarkStart w:id="114" w:name="_Toc269483896"/>
      <w:r w:rsidRPr="00991208">
        <w:rPr>
          <w:color w:val="365F91" w:themeColor="accent1" w:themeShade="BF"/>
          <w:spacing w:val="0"/>
          <w:szCs w:val="24"/>
        </w:rPr>
        <w:t>3.3.2. Início da publicação de uma revista científica em turismo</w:t>
      </w:r>
      <w:bookmarkEnd w:id="109"/>
      <w:bookmarkEnd w:id="110"/>
      <w:bookmarkEnd w:id="111"/>
      <w:bookmarkEnd w:id="112"/>
      <w:bookmarkEnd w:id="113"/>
      <w:bookmarkEnd w:id="114"/>
    </w:p>
    <w:p w:rsidR="00D1495C" w:rsidRDefault="00D1495C" w:rsidP="00D1495C">
      <w:pPr>
        <w:rPr>
          <w:rFonts w:ascii="Helvetica" w:hAnsi="Helvetica"/>
          <w:spacing w:val="0"/>
          <w:sz w:val="24"/>
          <w:szCs w:val="24"/>
        </w:rPr>
      </w:pPr>
      <w:r>
        <w:rPr>
          <w:rFonts w:ascii="Helvetica" w:hAnsi="Helvetica"/>
          <w:spacing w:val="0"/>
          <w:sz w:val="24"/>
          <w:szCs w:val="24"/>
        </w:rPr>
        <w:t>Posicionamento temporal e fases de desenvolvimento:</w:t>
      </w:r>
    </w:p>
    <w:p w:rsidR="00D1495C" w:rsidRDefault="00D1495C" w:rsidP="00D1495C">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31"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rsidR="00D1495C" w:rsidRDefault="00D1495C" w:rsidP="00D1495C">
      <w:pPr>
        <w:rPr>
          <w:rFonts w:ascii="Helvetica" w:hAnsi="Helvetica"/>
          <w:spacing w:val="0"/>
          <w:sz w:val="24"/>
          <w:szCs w:val="24"/>
        </w:rPr>
      </w:pPr>
      <w:r>
        <w:rPr>
          <w:rFonts w:ascii="Helvetica" w:hAnsi="Helvetica"/>
          <w:spacing w:val="0"/>
          <w:sz w:val="24"/>
          <w:szCs w:val="24"/>
        </w:rPr>
        <w:t>Actividades em atraso:</w:t>
      </w:r>
    </w:p>
    <w:p w:rsidR="00D1495C" w:rsidRDefault="00C27CB7" w:rsidP="00D1495C">
      <w:pPr>
        <w:rPr>
          <w:rFonts w:ascii="Helvetica" w:hAnsi="Helvetica"/>
          <w:spacing w:val="0"/>
          <w:sz w:val="24"/>
          <w:szCs w:val="24"/>
        </w:rPr>
      </w:pPr>
      <w:r>
        <w:rPr>
          <w:rFonts w:ascii="Helvetica" w:hAnsi="Helvetica"/>
          <w:noProof/>
          <w:spacing w:val="0"/>
          <w:sz w:val="24"/>
          <w:szCs w:val="24"/>
        </w:rPr>
        <w:pict>
          <v:shape id="_x0000_s1142" type="#_x0000_t13" style="position:absolute;left:0;text-align:left;margin-left:5.55pt;margin-top:2.85pt;width:61.2pt;height:12pt;z-index:251694592" fillcolor="red" stroked="f" strokeweight=".5pt">
            <v:shadow color="#868686"/>
            <o:extrusion v:ext="view" backdepth="10pt" color="#630" viewpoint=",0" viewpointorigin=",0" skewangle="180" brightness="4000f" lightposition="-50000" lightlevel="52000f" lightposition2="50000" lightlevel2="14000f" lightharsh2="t"/>
          </v:shape>
        </w:pict>
      </w:r>
    </w:p>
    <w:p w:rsidR="00D1495C" w:rsidRPr="00005FF7" w:rsidRDefault="00D1495C" w:rsidP="00D1495C">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Nos últimos anos a Escola verificou um crescimento apreciável do seu corpo docente, acompanhado por uma qualificação generalizada do mesmo. Por outro lado, o esforço dispendido no apoio à participação em seminários e </w:t>
      </w:r>
      <w:r w:rsidR="00D1495C" w:rsidRPr="00005FF7">
        <w:rPr>
          <w:rFonts w:ascii="Helvetica" w:hAnsi="Helvetica"/>
          <w:spacing w:val="0"/>
          <w:sz w:val="24"/>
          <w:szCs w:val="24"/>
        </w:rPr>
        <w:t>conferências</w:t>
      </w:r>
      <w:r w:rsidRPr="00005FF7">
        <w:rPr>
          <w:rFonts w:ascii="Helvetica" w:hAnsi="Helvetica"/>
          <w:spacing w:val="0"/>
          <w:sz w:val="24"/>
          <w:szCs w:val="24"/>
        </w:rPr>
        <w:t>, bem como o incentivo à produção científica foram significativamente reforçados.</w:t>
      </w:r>
    </w:p>
    <w:p w:rsidR="0015627E" w:rsidRPr="00005FF7" w:rsidRDefault="0015627E">
      <w:pPr>
        <w:rPr>
          <w:rFonts w:ascii="Helvetica" w:hAnsi="Helvetica"/>
          <w:spacing w:val="0"/>
          <w:sz w:val="24"/>
          <w:szCs w:val="24"/>
        </w:rPr>
      </w:pPr>
      <w:r w:rsidRPr="00005FF7">
        <w:rPr>
          <w:rFonts w:ascii="Helvetica" w:hAnsi="Helvetica"/>
          <w:spacing w:val="0"/>
          <w:sz w:val="24"/>
          <w:szCs w:val="24"/>
        </w:rPr>
        <w:lastRenderedPageBreak/>
        <w:t>Em qualquer dos casos, o resultado de tal evolução traduziu-se, entre outros aspectos, no aumento do volume de artigos e outros textos relacionados com o turismo. Contudo, porque a Escola carece de um suporte físico susceptível de agregar e de difundir a produção científica interna, boa parte deste processo de acréscimo de produtividade não foi devidamente capitalizado pela comunidade escolar e pela ESHTE enquanto instituição promotora de investigação científica.</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Assim, há que colmatar esta lacuna, promovendo, no quadro da Fundação ESHTE I&amp;D, uma publicação de </w:t>
      </w:r>
      <w:r w:rsidR="00D1495C" w:rsidRPr="00005FF7">
        <w:rPr>
          <w:rFonts w:ascii="Helvetica" w:hAnsi="Helvetica"/>
          <w:spacing w:val="0"/>
          <w:sz w:val="24"/>
          <w:szCs w:val="24"/>
        </w:rPr>
        <w:t>referência</w:t>
      </w:r>
      <w:r w:rsidRPr="00005FF7">
        <w:rPr>
          <w:rFonts w:ascii="Helvetica" w:hAnsi="Helvetica"/>
          <w:spacing w:val="0"/>
          <w:sz w:val="24"/>
          <w:szCs w:val="24"/>
        </w:rPr>
        <w:t xml:space="preserve"> na área do turismo, susceptível de servir como montra da actividade da Escola nos domínios da investigação, da assessoria especializada e da prestação de serviços à comunidade e ao</w:t>
      </w:r>
      <w:r w:rsidRPr="00D1495C">
        <w:rPr>
          <w:rFonts w:ascii="Helvetica" w:hAnsi="Helvetica"/>
          <w:i/>
          <w:spacing w:val="0"/>
          <w:sz w:val="24"/>
          <w:szCs w:val="24"/>
        </w:rPr>
        <w:t xml:space="preserve"> trade</w:t>
      </w:r>
      <w:r w:rsidRPr="00005FF7">
        <w:rPr>
          <w:rFonts w:ascii="Helvetica" w:hAnsi="Helvetica"/>
          <w:spacing w:val="0"/>
          <w:sz w:val="24"/>
          <w:szCs w:val="24"/>
        </w:rPr>
        <w:t>.</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Finalmente, é importante referir que a aludida revista contará com duas edições, uma em formato clássico (em papel) destinada às bibliotecas e aos destinatários de </w:t>
      </w:r>
      <w:r w:rsidR="00D1495C" w:rsidRPr="00005FF7">
        <w:rPr>
          <w:rFonts w:ascii="Helvetica" w:hAnsi="Helvetica"/>
          <w:spacing w:val="0"/>
          <w:sz w:val="24"/>
          <w:szCs w:val="24"/>
        </w:rPr>
        <w:t>referência</w:t>
      </w:r>
      <w:r w:rsidRPr="00005FF7">
        <w:rPr>
          <w:rFonts w:ascii="Helvetica" w:hAnsi="Helvetica"/>
          <w:spacing w:val="0"/>
          <w:sz w:val="24"/>
          <w:szCs w:val="24"/>
        </w:rPr>
        <w:t>, outra em formato digital tendo em vista a sua ampla distribuição.</w:t>
      </w:r>
    </w:p>
    <w:p w:rsidR="0015627E" w:rsidRPr="00005FF7" w:rsidRDefault="00D1495C"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15627E">
      <w:pPr>
        <w:rPr>
          <w:rFonts w:ascii="Helvetica" w:hAnsi="Helvetica"/>
          <w:spacing w:val="0"/>
          <w:sz w:val="24"/>
          <w:szCs w:val="24"/>
        </w:rPr>
      </w:pPr>
      <w:r w:rsidRPr="00005FF7">
        <w:rPr>
          <w:rFonts w:ascii="Helvetica" w:hAnsi="Helvetica"/>
          <w:spacing w:val="0"/>
          <w:sz w:val="24"/>
          <w:szCs w:val="24"/>
        </w:rPr>
        <w:t>Elaboração dos projectos científico e gráfico da revista. Elaboração de regulamento editorial. Lançamento do primeiro número.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ESHTE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15627E">
      <w:pPr>
        <w:rPr>
          <w:rFonts w:ascii="Helvetica" w:hAnsi="Helvetica"/>
          <w:spacing w:val="0"/>
          <w:sz w:val="24"/>
          <w:szCs w:val="24"/>
        </w:rPr>
      </w:pPr>
      <w:r w:rsidRPr="00005FF7">
        <w:rPr>
          <w:rFonts w:ascii="Helvetica" w:hAnsi="Helvetica"/>
          <w:spacing w:val="0"/>
          <w:sz w:val="24"/>
          <w:szCs w:val="24"/>
        </w:rPr>
        <w:t>Publicação de um número da revista.</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pPr>
        <w:rPr>
          <w:rFonts w:ascii="Helvetica" w:hAnsi="Helvetica"/>
          <w:spacing w:val="0"/>
          <w:sz w:val="24"/>
          <w:szCs w:val="24"/>
        </w:rPr>
      </w:pPr>
      <w:r w:rsidRPr="00005FF7">
        <w:rPr>
          <w:rFonts w:ascii="Helvetica" w:hAnsi="Helvetica"/>
          <w:spacing w:val="0"/>
          <w:sz w:val="24"/>
          <w:szCs w:val="24"/>
        </w:rPr>
        <w:t>Estado de avanço dos projectos a montante da edição.</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edições da revista</w:t>
      </w:r>
    </w:p>
    <w:p w:rsidR="0015627E" w:rsidRPr="00005FF7" w:rsidRDefault="0015627E">
      <w:pPr>
        <w:rPr>
          <w:rFonts w:ascii="Helvetica" w:hAnsi="Helvetica"/>
          <w:spacing w:val="0"/>
          <w:sz w:val="24"/>
          <w:szCs w:val="24"/>
        </w:rPr>
      </w:pPr>
    </w:p>
    <w:p w:rsidR="0015627E" w:rsidRPr="00991208" w:rsidRDefault="0015627E" w:rsidP="0015627E">
      <w:pPr>
        <w:pStyle w:val="Ttulo3"/>
        <w:rPr>
          <w:color w:val="365F91" w:themeColor="accent1" w:themeShade="BF"/>
          <w:spacing w:val="0"/>
          <w:szCs w:val="24"/>
        </w:rPr>
      </w:pPr>
      <w:bookmarkStart w:id="115" w:name="_Toc119655324"/>
      <w:bookmarkStart w:id="116" w:name="_Toc120281066"/>
      <w:bookmarkStart w:id="117" w:name="_Toc269133426"/>
      <w:bookmarkStart w:id="118" w:name="_Toc269133732"/>
      <w:bookmarkStart w:id="119" w:name="_Toc269483635"/>
      <w:bookmarkStart w:id="120" w:name="_Toc269483897"/>
      <w:r w:rsidRPr="00991208">
        <w:rPr>
          <w:color w:val="365F91" w:themeColor="accent1" w:themeShade="BF"/>
          <w:spacing w:val="0"/>
          <w:szCs w:val="24"/>
        </w:rPr>
        <w:lastRenderedPageBreak/>
        <w:t>3.3.3. Expansão da actividade educativa à distância</w:t>
      </w:r>
      <w:bookmarkEnd w:id="115"/>
      <w:bookmarkEnd w:id="116"/>
      <w:bookmarkEnd w:id="117"/>
      <w:bookmarkEnd w:id="118"/>
      <w:bookmarkEnd w:id="119"/>
      <w:bookmarkEnd w:id="120"/>
    </w:p>
    <w:p w:rsidR="00B36FF8" w:rsidRDefault="00B36FF8" w:rsidP="00B36FF8">
      <w:pPr>
        <w:rPr>
          <w:rFonts w:ascii="Helvetica" w:hAnsi="Helvetica"/>
          <w:spacing w:val="0"/>
          <w:sz w:val="24"/>
          <w:szCs w:val="24"/>
        </w:rPr>
      </w:pPr>
      <w:r>
        <w:rPr>
          <w:rFonts w:ascii="Helvetica" w:hAnsi="Helvetica"/>
          <w:spacing w:val="0"/>
          <w:sz w:val="24"/>
          <w:szCs w:val="24"/>
        </w:rPr>
        <w:t>Posicionamento temporal e fases de desenvolvimento:</w:t>
      </w:r>
    </w:p>
    <w:p w:rsidR="00B36FF8" w:rsidRDefault="00B36FF8" w:rsidP="00B36FF8">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64"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rsidR="00B36FF8" w:rsidRDefault="00B36FF8" w:rsidP="00B36FF8">
      <w:pPr>
        <w:rPr>
          <w:rFonts w:ascii="Helvetica" w:hAnsi="Helvetica"/>
          <w:spacing w:val="0"/>
          <w:sz w:val="24"/>
          <w:szCs w:val="24"/>
        </w:rPr>
      </w:pPr>
      <w:r>
        <w:rPr>
          <w:rFonts w:ascii="Helvetica" w:hAnsi="Helvetica"/>
          <w:spacing w:val="0"/>
          <w:sz w:val="24"/>
          <w:szCs w:val="24"/>
        </w:rPr>
        <w:t>Actividades em atraso:</w:t>
      </w:r>
    </w:p>
    <w:p w:rsidR="00B36FF8" w:rsidRDefault="00C27CB7" w:rsidP="00B36FF8">
      <w:pPr>
        <w:rPr>
          <w:rFonts w:ascii="Helvetica" w:hAnsi="Helvetica"/>
          <w:spacing w:val="0"/>
          <w:sz w:val="24"/>
          <w:szCs w:val="24"/>
        </w:rPr>
      </w:pPr>
      <w:r>
        <w:rPr>
          <w:rFonts w:ascii="Helvetica" w:hAnsi="Helvetica"/>
          <w:noProof/>
          <w:spacing w:val="0"/>
          <w:sz w:val="24"/>
          <w:szCs w:val="24"/>
        </w:rPr>
        <w:pict>
          <v:shape id="_x0000_s1143" type="#_x0000_t13" style="position:absolute;left:0;text-align:left;margin-left:5.55pt;margin-top:2.85pt;width:61.2pt;height:12pt;z-index:251696640" fillcolor="red" stroked="f" strokeweight=".5pt">
            <v:shadow color="#868686"/>
            <o:extrusion v:ext="view" backdepth="10pt" color="#630" viewpoint=",0" viewpointorigin=",0" skewangle="180" brightness="4000f" lightposition="-50000" lightlevel="52000f" lightposition2="50000" lightlevel2="14000f" lightharsh2="t"/>
          </v:shape>
        </w:pict>
      </w:r>
    </w:p>
    <w:p w:rsidR="00B36FF8" w:rsidRPr="00005FF7" w:rsidRDefault="00B36FF8" w:rsidP="00B36FF8">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Tendo em conta o desígnio da sociedade portuguesa relativo ao aumento das qualificações e das competências da população em geral, bem como os progressos efectuados nos últimos anos ao nível das tecnologias de comunicação à distância e dos processos pedagógicos não presenciais, prospectiva-se que o ensino e a formação em moldes não tradicionais venha a sofrer, num futuro próximo, uma expansão extraordinária. Dentro desta última vertente, salienta-se, como modalidade mais estruturada e aceite, o e-learning.</w:t>
      </w:r>
    </w:p>
    <w:p w:rsidR="0015627E" w:rsidRPr="00005FF7" w:rsidRDefault="0015627E">
      <w:pPr>
        <w:rPr>
          <w:rFonts w:ascii="Helvetica" w:hAnsi="Helvetica"/>
          <w:spacing w:val="0"/>
          <w:sz w:val="24"/>
          <w:szCs w:val="24"/>
        </w:rPr>
      </w:pPr>
      <w:r w:rsidRPr="00005FF7">
        <w:rPr>
          <w:rFonts w:ascii="Helvetica" w:hAnsi="Helvetica"/>
          <w:spacing w:val="0"/>
          <w:sz w:val="24"/>
          <w:szCs w:val="24"/>
        </w:rPr>
        <w:t>Por outro lado, é sabido que o ensino e a formação em e-learning, para atingir os fins pedagógicos que se propõe alcançar e para respeitar patamares de qualidade consentâneos com instituições de reconhecida qualidade, implica um processo de cuidadoso planeamento, de intenso esforço de convergência de contributos e de laboriosa preparação de materiais de apoio aos processos formativo e educativo.</w:t>
      </w:r>
    </w:p>
    <w:p w:rsidR="0015627E" w:rsidRPr="00005FF7" w:rsidRDefault="0015627E">
      <w:pPr>
        <w:rPr>
          <w:rFonts w:ascii="Helvetica" w:hAnsi="Helvetica"/>
          <w:spacing w:val="0"/>
          <w:sz w:val="24"/>
          <w:szCs w:val="24"/>
        </w:rPr>
      </w:pPr>
      <w:r w:rsidRPr="00005FF7">
        <w:rPr>
          <w:rFonts w:ascii="Helvetica" w:hAnsi="Helvetica"/>
          <w:spacing w:val="0"/>
          <w:sz w:val="24"/>
          <w:szCs w:val="24"/>
        </w:rPr>
        <w:t>Acresce que no actual quadro de desenvolvimento turístico de países e de regiões com deficits de oferta formativa e educativa, o e-learning poderá viabilizar a aquisição das competências indispensáveis à alimentação de um mercado de emprego turístico carenciado de profissionais susceptíveis de assegurar uma oferta competitiva em termos da qualidade dos serviços e das experiências turísticas disponibilizadas. Estão neste caso alguns países lusófonos, designadamente Angola, Moçambique e, em menor grau, São Tomé e Príncipe e Guiné-Bissau.</w:t>
      </w:r>
    </w:p>
    <w:p w:rsidR="0015627E" w:rsidRPr="00005FF7" w:rsidRDefault="0015627E">
      <w:pPr>
        <w:rPr>
          <w:rFonts w:ascii="Helvetica" w:hAnsi="Helvetica"/>
          <w:spacing w:val="0"/>
          <w:sz w:val="24"/>
          <w:szCs w:val="24"/>
        </w:rPr>
      </w:pPr>
      <w:r w:rsidRPr="00005FF7">
        <w:rPr>
          <w:rFonts w:ascii="Helvetica" w:hAnsi="Helvetica"/>
          <w:spacing w:val="0"/>
          <w:sz w:val="24"/>
          <w:szCs w:val="24"/>
        </w:rPr>
        <w:lastRenderedPageBreak/>
        <w:t>Assim, para além de conferir densidade aos laços já existentes entre a Escola e os PALOP no domínio do ensino e da formação, o estabelecimento de uma oferta em e-learning permitirá alargar substancialmente o mercado potencial da instituição e, deste modo, contribuir para o necessário reforço da componente das receitas próprias.</w:t>
      </w:r>
    </w:p>
    <w:p w:rsidR="0015627E" w:rsidRDefault="00D1495C">
      <w:pPr>
        <w:rPr>
          <w:rFonts w:ascii="Helvetica" w:hAnsi="Helvetica"/>
          <w:spacing w:val="0"/>
          <w:sz w:val="24"/>
          <w:szCs w:val="24"/>
        </w:rPr>
      </w:pPr>
      <w:r>
        <w:rPr>
          <w:rFonts w:ascii="Helvetica" w:hAnsi="Helvetica"/>
          <w:spacing w:val="0"/>
          <w:sz w:val="24"/>
          <w:szCs w:val="24"/>
        </w:rPr>
        <w:t>É de referir, ainda,</w:t>
      </w:r>
      <w:r w:rsidR="0015627E" w:rsidRPr="00005FF7">
        <w:rPr>
          <w:rFonts w:ascii="Helvetica" w:hAnsi="Helvetica"/>
          <w:spacing w:val="0"/>
          <w:sz w:val="24"/>
          <w:szCs w:val="24"/>
        </w:rPr>
        <w:t xml:space="preserve"> que o apuramento das metodologias e das rotinas associadas ao e-learning, para além de posicionarem a Escola no pelotão da frente de uma oferta com futuro e do futuro, permitirá abrir novas janelas de oportunidade associadas a produtos turísticos cuja formação exige a presença dos alunos em contexto de aplicação prática. A título de exemplo, cita-se a formação no âmbito dos cruzeiros, a qual, beneficiando do e-learning, poderá viabilizar ciclos de estudos que combinem a prática profissional a bordo com o ensino à distância apoiado por monitores residentes.</w:t>
      </w:r>
    </w:p>
    <w:p w:rsidR="00D1495C" w:rsidRPr="00005FF7" w:rsidRDefault="00D1495C">
      <w:pPr>
        <w:rPr>
          <w:rFonts w:ascii="Helvetica" w:hAnsi="Helvetica"/>
          <w:spacing w:val="0"/>
          <w:sz w:val="24"/>
          <w:szCs w:val="24"/>
        </w:rPr>
      </w:pPr>
      <w:r>
        <w:rPr>
          <w:rFonts w:ascii="Helvetica" w:hAnsi="Helvetica"/>
          <w:spacing w:val="0"/>
          <w:sz w:val="24"/>
          <w:szCs w:val="24"/>
        </w:rPr>
        <w:t xml:space="preserve">Finalmente, importa ter em consideração que esta matéria está prevista no Contrato de Confiança, tendo a Escola assumido compromissos </w:t>
      </w:r>
      <w:r w:rsidR="00B36FF8">
        <w:rPr>
          <w:rFonts w:ascii="Helvetica" w:hAnsi="Helvetica"/>
          <w:spacing w:val="0"/>
          <w:sz w:val="24"/>
          <w:szCs w:val="24"/>
        </w:rPr>
        <w:t>neste particular.</w:t>
      </w:r>
    </w:p>
    <w:p w:rsidR="0015627E" w:rsidRPr="00005FF7" w:rsidRDefault="00B36FF8"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15627E">
      <w:pPr>
        <w:rPr>
          <w:rFonts w:ascii="Helvetica" w:hAnsi="Helvetica"/>
          <w:spacing w:val="0"/>
          <w:sz w:val="24"/>
          <w:szCs w:val="24"/>
        </w:rPr>
      </w:pPr>
      <w:r w:rsidRPr="00005FF7">
        <w:rPr>
          <w:rFonts w:ascii="Helvetica" w:hAnsi="Helvetica"/>
          <w:spacing w:val="0"/>
          <w:sz w:val="24"/>
          <w:szCs w:val="24"/>
        </w:rPr>
        <w:t>Definição da paleta de ensino/formação a lançar em e-learning (em função do mercado potencial mas também da estratégia de penetração da Escola), constituição de grupos de trabalho multidisciplinares, preparação dos suportes informáticos, elaboração dos programas de estudos, elaboração dos materiais de apoio.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ESHTE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Preparação e conclusão de três ciclos de estudos em e-learnin</w:t>
      </w:r>
      <w:r w:rsidR="00B36FF8">
        <w:rPr>
          <w:rFonts w:ascii="Helvetica" w:hAnsi="Helvetica"/>
          <w:spacing w:val="0"/>
          <w:sz w:val="24"/>
          <w:szCs w:val="24"/>
        </w:rPr>
        <w:t>g (lançamento no mercado em 2012</w:t>
      </w:r>
      <w:r w:rsidRPr="00005FF7">
        <w:rPr>
          <w:rFonts w:ascii="Helvetica" w:hAnsi="Helvetica"/>
          <w:spacing w:val="0"/>
          <w:sz w:val="24"/>
          <w:szCs w:val="24"/>
        </w:rPr>
        <w:t>)</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lastRenderedPageBreak/>
        <w:t>Indicadores de acompanhamento: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Nº de ciclos de estudo em preparação</w:t>
      </w:r>
    </w:p>
    <w:p w:rsidR="0015627E" w:rsidRPr="00005FF7" w:rsidRDefault="0015627E" w:rsidP="0015627E">
      <w:pPr>
        <w:rPr>
          <w:rFonts w:ascii="Helvetica" w:hAnsi="Helvetica"/>
          <w:spacing w:val="0"/>
          <w:sz w:val="24"/>
          <w:szCs w:val="24"/>
        </w:rPr>
      </w:pPr>
    </w:p>
    <w:p w:rsidR="0015627E" w:rsidRPr="00991208" w:rsidRDefault="00B36FF8" w:rsidP="0015627E">
      <w:pPr>
        <w:pStyle w:val="Ttulo3"/>
        <w:rPr>
          <w:color w:val="365F91" w:themeColor="accent1" w:themeShade="BF"/>
          <w:spacing w:val="0"/>
          <w:szCs w:val="24"/>
        </w:rPr>
      </w:pPr>
      <w:bookmarkStart w:id="121" w:name="_Toc119655326"/>
      <w:bookmarkStart w:id="122" w:name="_Toc120281068"/>
      <w:bookmarkStart w:id="123" w:name="_Toc269133428"/>
      <w:bookmarkStart w:id="124" w:name="_Toc269133734"/>
      <w:bookmarkStart w:id="125" w:name="_Toc269483636"/>
      <w:bookmarkStart w:id="126" w:name="_Toc269483898"/>
      <w:r w:rsidRPr="00991208">
        <w:rPr>
          <w:color w:val="365F91" w:themeColor="accent1" w:themeShade="BF"/>
          <w:spacing w:val="0"/>
          <w:szCs w:val="24"/>
        </w:rPr>
        <w:t>3.3.4</w:t>
      </w:r>
      <w:r w:rsidR="0015627E" w:rsidRPr="00991208">
        <w:rPr>
          <w:color w:val="365F91" w:themeColor="accent1" w:themeShade="BF"/>
          <w:spacing w:val="0"/>
          <w:szCs w:val="24"/>
        </w:rPr>
        <w:t>. Promoção de eventos</w:t>
      </w:r>
      <w:bookmarkEnd w:id="121"/>
      <w:bookmarkEnd w:id="122"/>
      <w:bookmarkEnd w:id="123"/>
      <w:bookmarkEnd w:id="124"/>
      <w:bookmarkEnd w:id="125"/>
      <w:bookmarkEnd w:id="126"/>
    </w:p>
    <w:p w:rsidR="00B36FF8" w:rsidRDefault="00B36FF8" w:rsidP="00B36FF8">
      <w:pPr>
        <w:rPr>
          <w:rFonts w:ascii="Helvetica" w:hAnsi="Helvetica"/>
          <w:spacing w:val="0"/>
          <w:sz w:val="24"/>
          <w:szCs w:val="24"/>
        </w:rPr>
      </w:pPr>
      <w:r>
        <w:rPr>
          <w:rFonts w:ascii="Helvetica" w:hAnsi="Helvetica"/>
          <w:spacing w:val="0"/>
          <w:sz w:val="24"/>
          <w:szCs w:val="24"/>
        </w:rPr>
        <w:t>Posicionamento temporal e fases de desenvolvimento:</w:t>
      </w:r>
    </w:p>
    <w:p w:rsidR="00B36FF8" w:rsidRDefault="00B36FF8" w:rsidP="00B36FF8">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6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rsidR="00B36FF8" w:rsidRDefault="00B36FF8" w:rsidP="00B36FF8">
      <w:pPr>
        <w:rPr>
          <w:rFonts w:ascii="Helvetica" w:hAnsi="Helvetica"/>
          <w:spacing w:val="0"/>
          <w:sz w:val="24"/>
          <w:szCs w:val="24"/>
        </w:rPr>
      </w:pPr>
      <w:r>
        <w:rPr>
          <w:rFonts w:ascii="Helvetica" w:hAnsi="Helvetica"/>
          <w:spacing w:val="0"/>
          <w:sz w:val="24"/>
          <w:szCs w:val="24"/>
        </w:rPr>
        <w:t>Actividades em atraso:</w:t>
      </w:r>
    </w:p>
    <w:p w:rsidR="00B36FF8" w:rsidRDefault="00C27CB7" w:rsidP="00B36FF8">
      <w:pPr>
        <w:rPr>
          <w:rFonts w:ascii="Helvetica" w:hAnsi="Helvetica"/>
          <w:spacing w:val="0"/>
          <w:sz w:val="24"/>
          <w:szCs w:val="24"/>
        </w:rPr>
      </w:pPr>
      <w:r>
        <w:rPr>
          <w:rFonts w:ascii="Helvetica" w:hAnsi="Helvetica"/>
          <w:noProof/>
          <w:spacing w:val="0"/>
          <w:sz w:val="24"/>
          <w:szCs w:val="24"/>
        </w:rPr>
        <w:pict>
          <v:shape id="_x0000_s1144" type="#_x0000_t13" style="position:absolute;left:0;text-align:left;margin-left:5.55pt;margin-top:2.85pt;width:61.2pt;height:12pt;z-index:251698688" fillcolor="#00b050"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Da mesma forma que os destinos turísticos promovem as respectivas visibilidade, notoriedade e competitividade através da organização de eventos de magnitudes diversificadas, também as instituições de ensino recorrem à organização e/ou participação em iniciativas diversas tendo em vista a obtenção de fins similares.</w:t>
      </w:r>
    </w:p>
    <w:p w:rsidR="0015627E" w:rsidRPr="00005FF7" w:rsidRDefault="0015627E">
      <w:pPr>
        <w:rPr>
          <w:rFonts w:ascii="Helvetica" w:hAnsi="Helvetica"/>
          <w:spacing w:val="0"/>
          <w:sz w:val="24"/>
          <w:szCs w:val="24"/>
        </w:rPr>
      </w:pPr>
      <w:r w:rsidRPr="00005FF7">
        <w:rPr>
          <w:rFonts w:ascii="Helvetica" w:hAnsi="Helvetica"/>
          <w:spacing w:val="0"/>
          <w:sz w:val="24"/>
          <w:szCs w:val="24"/>
        </w:rPr>
        <w:t>Acresce que, aos desideratos anteriormente referidos, um programa equilibrado de eventos numa instituição multidimensional como é uma escola de ensino superior, deverá, igualmente, ter em linha de conta a promoção da coesão interna inter-pares e inter-corpos.</w:t>
      </w:r>
    </w:p>
    <w:p w:rsidR="0015627E" w:rsidRPr="00005FF7" w:rsidRDefault="00B36FF8">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15627E">
      <w:pPr>
        <w:rPr>
          <w:rFonts w:ascii="Helvetica" w:hAnsi="Helvetica"/>
          <w:spacing w:val="0"/>
          <w:sz w:val="24"/>
          <w:szCs w:val="24"/>
        </w:rPr>
      </w:pPr>
      <w:r w:rsidRPr="00005FF7">
        <w:rPr>
          <w:rFonts w:ascii="Helvetica" w:hAnsi="Helvetica"/>
          <w:spacing w:val="0"/>
          <w:sz w:val="24"/>
          <w:szCs w:val="24"/>
        </w:rPr>
        <w:t>Entre outras, as actividades previstas neste domínio específico para a ESHTE são as que o quadro seguinte ilustra.</w:t>
      </w:r>
    </w:p>
    <w:p w:rsidR="00991208" w:rsidRDefault="00991208">
      <w:pPr>
        <w:spacing w:before="0" w:after="0" w:line="240" w:lineRule="auto"/>
        <w:jc w:val="left"/>
        <w:rPr>
          <w:rFonts w:ascii="Arial Narrow" w:hAnsi="Arial Narrow"/>
          <w:b/>
          <w:color w:val="808080"/>
          <w:sz w:val="24"/>
        </w:rPr>
      </w:pPr>
      <w:r>
        <w:rPr>
          <w:rFonts w:ascii="Arial Narrow" w:hAnsi="Arial Narrow"/>
          <w:b/>
          <w:color w:val="808080"/>
          <w:sz w:val="24"/>
        </w:rPr>
        <w:br w:type="page"/>
      </w:r>
    </w:p>
    <w:p w:rsidR="0015627E" w:rsidRPr="00456F51" w:rsidRDefault="0015627E">
      <w:pPr>
        <w:rPr>
          <w:rFonts w:ascii="Arial Narrow" w:hAnsi="Arial Narrow"/>
          <w:b/>
          <w:color w:val="80808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4252"/>
        <w:gridCol w:w="2233"/>
      </w:tblGrid>
      <w:tr w:rsidR="0015627E" w:rsidRPr="006A070D">
        <w:tc>
          <w:tcPr>
            <w:tcW w:w="1767" w:type="dxa"/>
            <w:shd w:val="clear" w:color="auto" w:fill="B2A1C7"/>
            <w:vAlign w:val="center"/>
          </w:tcPr>
          <w:p w:rsidR="0015627E" w:rsidRPr="006A070D" w:rsidRDefault="0015627E" w:rsidP="0015627E">
            <w:pPr>
              <w:pStyle w:val="Avanodecorpodetexto"/>
              <w:ind w:left="0"/>
              <w:jc w:val="center"/>
              <w:rPr>
                <w:rFonts w:ascii="Helvetica" w:hAnsi="Helvetica"/>
                <w:b/>
                <w:sz w:val="20"/>
                <w:szCs w:val="24"/>
              </w:rPr>
            </w:pPr>
            <w:r w:rsidRPr="006A070D">
              <w:rPr>
                <w:rFonts w:ascii="Helvetica" w:hAnsi="Helvetica"/>
                <w:b/>
                <w:sz w:val="20"/>
                <w:szCs w:val="24"/>
              </w:rPr>
              <w:t>Data</w:t>
            </w:r>
          </w:p>
        </w:tc>
        <w:tc>
          <w:tcPr>
            <w:tcW w:w="4252" w:type="dxa"/>
            <w:shd w:val="clear" w:color="auto" w:fill="B2A1C7"/>
          </w:tcPr>
          <w:p w:rsidR="0015627E" w:rsidRPr="006A070D" w:rsidRDefault="0015627E" w:rsidP="0015627E">
            <w:pPr>
              <w:pStyle w:val="Avanodecorpodetexto"/>
              <w:ind w:left="33"/>
              <w:jc w:val="center"/>
              <w:rPr>
                <w:rFonts w:ascii="Helvetica" w:hAnsi="Helvetica"/>
                <w:b/>
                <w:sz w:val="20"/>
                <w:szCs w:val="24"/>
              </w:rPr>
            </w:pPr>
            <w:r w:rsidRPr="006A070D">
              <w:rPr>
                <w:rFonts w:ascii="Helvetica" w:hAnsi="Helvetica"/>
                <w:b/>
                <w:sz w:val="20"/>
                <w:szCs w:val="24"/>
              </w:rPr>
              <w:t xml:space="preserve">Evento </w:t>
            </w:r>
          </w:p>
        </w:tc>
        <w:tc>
          <w:tcPr>
            <w:tcW w:w="2233" w:type="dxa"/>
            <w:shd w:val="clear" w:color="auto" w:fill="B2A1C7"/>
            <w:vAlign w:val="center"/>
          </w:tcPr>
          <w:p w:rsidR="0015627E" w:rsidRPr="006A070D" w:rsidRDefault="0015627E" w:rsidP="0015627E">
            <w:pPr>
              <w:pStyle w:val="Avanodecorpodetexto"/>
              <w:ind w:left="0"/>
              <w:jc w:val="center"/>
              <w:rPr>
                <w:rFonts w:ascii="Helvetica" w:hAnsi="Helvetica"/>
                <w:b/>
                <w:sz w:val="20"/>
                <w:szCs w:val="24"/>
              </w:rPr>
            </w:pPr>
            <w:r w:rsidRPr="006A070D">
              <w:rPr>
                <w:rFonts w:ascii="Helvetica" w:hAnsi="Helvetica"/>
                <w:b/>
                <w:sz w:val="20"/>
                <w:szCs w:val="24"/>
              </w:rPr>
              <w:t>Local</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lang w:val="en-GB"/>
              </w:rPr>
            </w:pPr>
            <w:r w:rsidRPr="006A070D">
              <w:rPr>
                <w:rFonts w:ascii="Helvetica" w:hAnsi="Helvetica"/>
                <w:sz w:val="20"/>
                <w:szCs w:val="24"/>
                <w:lang w:val="en-GB"/>
              </w:rPr>
              <w:t>Janeiro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Dia da Internacionalização</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Janeiro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BTL – Bolsa de Turismo de Lisboa</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FIL – P. Nações</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Fevereiro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Qualifica</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Porto/Exponor</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Maio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Dia da ESHTE</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Maio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Desafio ESHTE 2010</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Maio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Fórum Carreiras</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Maio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Baile de Finalistas</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Maio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Feira do Empreendedorismo</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Abril</w:t>
            </w:r>
          </w:p>
        </w:tc>
        <w:tc>
          <w:tcPr>
            <w:tcW w:w="4252" w:type="dxa"/>
          </w:tcPr>
          <w:p w:rsidR="0015627E" w:rsidRPr="006A070D" w:rsidRDefault="0015627E" w:rsidP="00B36FF8">
            <w:pPr>
              <w:pStyle w:val="Avanodecorpodetexto"/>
              <w:ind w:left="33" w:right="317"/>
              <w:jc w:val="left"/>
              <w:rPr>
                <w:rFonts w:ascii="Helvetica" w:hAnsi="Helvetica"/>
                <w:sz w:val="20"/>
                <w:szCs w:val="24"/>
              </w:rPr>
            </w:pPr>
            <w:r w:rsidRPr="006A070D">
              <w:rPr>
                <w:rFonts w:ascii="Helvetica" w:hAnsi="Helvetica"/>
                <w:sz w:val="20"/>
                <w:szCs w:val="24"/>
              </w:rPr>
              <w:t xml:space="preserve">Organização </w:t>
            </w:r>
            <w:r w:rsidR="00B36FF8">
              <w:rPr>
                <w:rFonts w:ascii="Helvetica" w:hAnsi="Helvetica"/>
                <w:sz w:val="20"/>
                <w:szCs w:val="24"/>
              </w:rPr>
              <w:t>de um encontro internacional de grande visibilidade</w:t>
            </w:r>
            <w:r w:rsidRPr="006A070D">
              <w:rPr>
                <w:rFonts w:ascii="Helvetica" w:hAnsi="Helvetica"/>
                <w:sz w:val="20"/>
                <w:szCs w:val="24"/>
              </w:rPr>
              <w:t xml:space="preserve"> </w:t>
            </w:r>
          </w:p>
        </w:tc>
        <w:tc>
          <w:tcPr>
            <w:tcW w:w="2233" w:type="dxa"/>
            <w:vAlign w:val="center"/>
          </w:tcPr>
          <w:p w:rsidR="0015627E" w:rsidRPr="006A070D" w:rsidRDefault="00B36FF8" w:rsidP="0015627E">
            <w:pPr>
              <w:pStyle w:val="Avanodecorpodetexto"/>
              <w:ind w:left="0" w:right="348"/>
              <w:jc w:val="left"/>
              <w:rPr>
                <w:rFonts w:ascii="Helvetica" w:hAnsi="Helvetica"/>
                <w:sz w:val="20"/>
                <w:szCs w:val="24"/>
              </w:rPr>
            </w:pPr>
            <w:r>
              <w:rPr>
                <w:rFonts w:ascii="Helvetica" w:hAnsi="Helvetica"/>
                <w:sz w:val="20"/>
                <w:szCs w:val="24"/>
              </w:rPr>
              <w:t>ESHTE/Fundação</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Setembro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Abertura oficial do ano lectivo</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Outubro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Sessão de boas vindas</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Dezembro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Exposição sobre restauração</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Dezembro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Jantar de Natal</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Dezembro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Feira do Empreendedorismo</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ESHTE</w:t>
            </w:r>
          </w:p>
        </w:tc>
      </w:tr>
      <w:tr w:rsidR="0015627E" w:rsidRPr="006A070D">
        <w:tc>
          <w:tcPr>
            <w:tcW w:w="1767" w:type="dxa"/>
            <w:vAlign w:val="center"/>
          </w:tcPr>
          <w:p w:rsidR="0015627E" w:rsidRPr="006A070D" w:rsidRDefault="0015627E" w:rsidP="0015627E">
            <w:pPr>
              <w:pStyle w:val="Avanodecorpodetexto"/>
              <w:ind w:left="99"/>
              <w:jc w:val="left"/>
              <w:rPr>
                <w:rFonts w:ascii="Helvetica" w:hAnsi="Helvetica"/>
                <w:sz w:val="20"/>
                <w:szCs w:val="24"/>
              </w:rPr>
            </w:pPr>
            <w:r w:rsidRPr="006A070D">
              <w:rPr>
                <w:rFonts w:ascii="Helvetica" w:hAnsi="Helvetica"/>
                <w:sz w:val="20"/>
                <w:szCs w:val="24"/>
              </w:rPr>
              <w:t>Dezembro</w:t>
            </w:r>
          </w:p>
        </w:tc>
        <w:tc>
          <w:tcPr>
            <w:tcW w:w="4252" w:type="dxa"/>
          </w:tcPr>
          <w:p w:rsidR="0015627E" w:rsidRPr="006A070D" w:rsidRDefault="0015627E" w:rsidP="0015627E">
            <w:pPr>
              <w:pStyle w:val="Avanodecorpodetexto"/>
              <w:ind w:left="33" w:right="317"/>
              <w:jc w:val="left"/>
              <w:rPr>
                <w:rFonts w:ascii="Helvetica" w:hAnsi="Helvetica"/>
                <w:sz w:val="20"/>
                <w:szCs w:val="24"/>
              </w:rPr>
            </w:pPr>
            <w:r w:rsidRPr="006A070D">
              <w:rPr>
                <w:rFonts w:ascii="Helvetica" w:hAnsi="Helvetica"/>
                <w:sz w:val="20"/>
                <w:szCs w:val="24"/>
              </w:rPr>
              <w:t>Futurália</w:t>
            </w:r>
          </w:p>
        </w:tc>
        <w:tc>
          <w:tcPr>
            <w:tcW w:w="2233" w:type="dxa"/>
            <w:vAlign w:val="center"/>
          </w:tcPr>
          <w:p w:rsidR="0015627E" w:rsidRPr="006A070D" w:rsidRDefault="0015627E" w:rsidP="0015627E">
            <w:pPr>
              <w:pStyle w:val="Avanodecorpodetexto"/>
              <w:ind w:left="0" w:right="348"/>
              <w:jc w:val="left"/>
              <w:rPr>
                <w:rFonts w:ascii="Helvetica" w:hAnsi="Helvetica"/>
                <w:sz w:val="20"/>
                <w:szCs w:val="24"/>
              </w:rPr>
            </w:pPr>
            <w:r w:rsidRPr="006A070D">
              <w:rPr>
                <w:rFonts w:ascii="Helvetica" w:hAnsi="Helvetica"/>
                <w:sz w:val="20"/>
                <w:szCs w:val="24"/>
              </w:rPr>
              <w:t>FIL – P. Nações</w:t>
            </w:r>
          </w:p>
        </w:tc>
      </w:tr>
    </w:tbl>
    <w:p w:rsidR="0015627E" w:rsidRDefault="0015627E" w:rsidP="0015627E">
      <w:pPr>
        <w:rPr>
          <w:rFonts w:ascii="Arial Narrow" w:hAnsi="Arial Narrow"/>
          <w:b/>
          <w:color w:val="808080"/>
          <w:sz w:val="24"/>
        </w:rPr>
      </w:pP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ESHTE/</w:t>
      </w:r>
      <w:r w:rsidR="00B36FF8">
        <w:rPr>
          <w:rFonts w:ascii="Helvetica" w:hAnsi="Helvetica"/>
          <w:spacing w:val="0"/>
          <w:sz w:val="24"/>
          <w:szCs w:val="24"/>
        </w:rPr>
        <w:t>Fundação ESHTE, I&amp;D</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Aumento da visibilidade externa da Escola e promoção da coesão interna da ESHTE através da organização/presença de/em eventos (1</w:t>
      </w:r>
      <w:r w:rsidR="00B36FF8">
        <w:rPr>
          <w:rFonts w:ascii="Helvetica" w:hAnsi="Helvetica"/>
          <w:spacing w:val="0"/>
          <w:sz w:val="24"/>
          <w:szCs w:val="24"/>
        </w:rPr>
        <w:t>3</w:t>
      </w:r>
      <w:r w:rsidRPr="00005FF7">
        <w:rPr>
          <w:rFonts w:ascii="Helvetica" w:hAnsi="Helvetica"/>
          <w:spacing w:val="0"/>
          <w:sz w:val="24"/>
          <w:szCs w:val="24"/>
        </w:rPr>
        <w:t>)</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Nº de eventos organizados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Nº de eventos com participação da Escola</w:t>
      </w:r>
    </w:p>
    <w:p w:rsidR="0015627E" w:rsidRDefault="0015627E">
      <w:pPr>
        <w:rPr>
          <w:rFonts w:ascii="Helvetica" w:hAnsi="Helvetica"/>
          <w:spacing w:val="0"/>
          <w:sz w:val="24"/>
          <w:szCs w:val="24"/>
        </w:rPr>
      </w:pPr>
    </w:p>
    <w:p w:rsidR="0010354F" w:rsidRPr="00991208" w:rsidRDefault="0010354F" w:rsidP="0010354F">
      <w:pPr>
        <w:pStyle w:val="Ttulo3"/>
        <w:rPr>
          <w:color w:val="365F91" w:themeColor="accent1" w:themeShade="BF"/>
          <w:spacing w:val="0"/>
          <w:szCs w:val="24"/>
        </w:rPr>
      </w:pPr>
      <w:bookmarkStart w:id="127" w:name="_Toc269483637"/>
      <w:bookmarkStart w:id="128" w:name="_Toc269483899"/>
      <w:r w:rsidRPr="00991208">
        <w:rPr>
          <w:color w:val="365F91" w:themeColor="accent1" w:themeShade="BF"/>
          <w:spacing w:val="0"/>
          <w:szCs w:val="24"/>
        </w:rPr>
        <w:t>3.3.5. Lançamento do projecto ESHTE SolidAct 2011/12</w:t>
      </w:r>
      <w:bookmarkEnd w:id="127"/>
      <w:bookmarkEnd w:id="128"/>
    </w:p>
    <w:p w:rsidR="0010354F" w:rsidRDefault="0010354F" w:rsidP="0010354F">
      <w:pPr>
        <w:rPr>
          <w:rFonts w:ascii="Helvetica" w:hAnsi="Helvetica"/>
          <w:spacing w:val="0"/>
          <w:sz w:val="24"/>
          <w:szCs w:val="24"/>
        </w:rPr>
      </w:pPr>
      <w:r>
        <w:rPr>
          <w:rFonts w:ascii="Helvetica" w:hAnsi="Helvetica"/>
          <w:spacing w:val="0"/>
          <w:sz w:val="24"/>
          <w:szCs w:val="24"/>
        </w:rPr>
        <w:t>Posicionamento temporal e fases de desenvolvimento:</w:t>
      </w:r>
    </w:p>
    <w:p w:rsidR="0010354F" w:rsidRDefault="0010354F" w:rsidP="0010354F">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4"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rsidR="00991208" w:rsidRDefault="00991208">
      <w:pPr>
        <w:spacing w:before="0" w:after="0" w:line="240" w:lineRule="auto"/>
        <w:jc w:val="left"/>
        <w:rPr>
          <w:rFonts w:ascii="Helvetica" w:hAnsi="Helvetica"/>
          <w:spacing w:val="0"/>
          <w:sz w:val="24"/>
          <w:szCs w:val="24"/>
        </w:rPr>
      </w:pPr>
      <w:r>
        <w:rPr>
          <w:rFonts w:ascii="Helvetica" w:hAnsi="Helvetica"/>
          <w:spacing w:val="0"/>
          <w:sz w:val="24"/>
          <w:szCs w:val="24"/>
        </w:rPr>
        <w:br w:type="page"/>
      </w:r>
    </w:p>
    <w:p w:rsidR="0010354F" w:rsidRDefault="0010354F" w:rsidP="0010354F">
      <w:pPr>
        <w:rPr>
          <w:rFonts w:ascii="Helvetica" w:hAnsi="Helvetica"/>
          <w:spacing w:val="0"/>
          <w:sz w:val="24"/>
          <w:szCs w:val="24"/>
        </w:rPr>
      </w:pPr>
      <w:r>
        <w:rPr>
          <w:rFonts w:ascii="Helvetica" w:hAnsi="Helvetica"/>
          <w:spacing w:val="0"/>
          <w:sz w:val="24"/>
          <w:szCs w:val="24"/>
        </w:rPr>
        <w:lastRenderedPageBreak/>
        <w:t>Actividades em atraso:</w:t>
      </w:r>
    </w:p>
    <w:p w:rsidR="0010354F" w:rsidRDefault="00C27CB7" w:rsidP="0010354F">
      <w:pPr>
        <w:rPr>
          <w:rFonts w:ascii="Helvetica" w:hAnsi="Helvetica"/>
          <w:spacing w:val="0"/>
          <w:sz w:val="24"/>
          <w:szCs w:val="24"/>
        </w:rPr>
      </w:pPr>
      <w:r>
        <w:rPr>
          <w:rFonts w:ascii="Helvetica" w:hAnsi="Helvetica"/>
          <w:noProof/>
          <w:spacing w:val="0"/>
          <w:sz w:val="24"/>
          <w:szCs w:val="24"/>
        </w:rPr>
        <w:pict>
          <v:shape id="_x0000_s1151" type="#_x0000_t13" style="position:absolute;left:0;text-align:left;margin-left:7.95pt;margin-top:2.85pt;width:61.2pt;height:12pt;z-index:251708928" fillcolor="#a5a5a5 [2092]" stroked="f" strokeweight=".5pt">
            <v:shadow color="#868686"/>
            <o:extrusion v:ext="view" backdepth="10pt" color="#630" viewpoint=",0" viewpointorigin=",0" skewangle="180" brightness="4000f" lightposition="-50000" lightlevel="52000f" lightposition2="50000" lightlevel2="14000f" lightharsh2="t"/>
          </v:shape>
        </w:pict>
      </w:r>
    </w:p>
    <w:p w:rsidR="0010354F" w:rsidRDefault="0010354F" w:rsidP="0010354F">
      <w:pPr>
        <w:rPr>
          <w:rFonts w:ascii="Helvetica" w:hAnsi="Helvetica"/>
          <w:spacing w:val="0"/>
          <w:sz w:val="24"/>
          <w:szCs w:val="24"/>
        </w:rPr>
      </w:pPr>
      <w:r w:rsidRPr="00005FF7">
        <w:rPr>
          <w:rFonts w:ascii="Helvetica" w:hAnsi="Helvetica"/>
          <w:spacing w:val="0"/>
          <w:sz w:val="24"/>
          <w:szCs w:val="24"/>
        </w:rPr>
        <w:t xml:space="preserve">Natureza do projecto: </w:t>
      </w:r>
    </w:p>
    <w:p w:rsidR="0010354F" w:rsidRDefault="00087AB4" w:rsidP="0010354F">
      <w:pPr>
        <w:rPr>
          <w:rFonts w:ascii="Helvetica" w:hAnsi="Helvetica"/>
          <w:spacing w:val="0"/>
          <w:sz w:val="24"/>
          <w:szCs w:val="24"/>
        </w:rPr>
      </w:pPr>
      <w:r>
        <w:rPr>
          <w:rFonts w:ascii="Helvetica" w:hAnsi="Helvetica"/>
          <w:spacing w:val="0"/>
          <w:sz w:val="24"/>
          <w:szCs w:val="24"/>
        </w:rPr>
        <w:t>É um facto iniludível que, progressivamente, as empresas e as restantes instituições de referência colocam na sua agenda quotidiana preocupações de natureza ambiental e social. Trata-se, efectivamente, de um alargamento do conceito de missão dessas entidades de um plano estritamente económico-funcional para um outro patamar, mais elevado, em que acrescem dimensões de natureza ética e solidária.</w:t>
      </w:r>
    </w:p>
    <w:p w:rsidR="00087AB4" w:rsidRDefault="00087AB4" w:rsidP="0010354F">
      <w:pPr>
        <w:rPr>
          <w:rFonts w:ascii="Helvetica" w:hAnsi="Helvetica"/>
          <w:spacing w:val="0"/>
          <w:sz w:val="24"/>
          <w:szCs w:val="24"/>
        </w:rPr>
      </w:pPr>
      <w:r>
        <w:rPr>
          <w:rFonts w:ascii="Helvetica" w:hAnsi="Helvetica"/>
          <w:spacing w:val="0"/>
          <w:sz w:val="24"/>
          <w:szCs w:val="24"/>
        </w:rPr>
        <w:t>Ora, se tal tem sido uma tendência geral em meios tradicionalmente alheios às questões</w:t>
      </w:r>
      <w:r w:rsidR="00144DAD">
        <w:rPr>
          <w:rFonts w:ascii="Helvetica" w:hAnsi="Helvetica"/>
          <w:spacing w:val="0"/>
          <w:sz w:val="24"/>
          <w:szCs w:val="24"/>
        </w:rPr>
        <w:t xml:space="preserve"> da solidariedade e da inovação social, muito mais se justifica que no âmbito das instituições de ensino superior tais preocupações e tais práticas encontrem um acolhimento e um ambiente propício ao seu desenvolvimento. E, embora ao nível nacional a maioria das instituições de ensino superior continuem distantes de tal problemática, quando deslocamos a nossa análise para as grandes escolas de referência internacionais encontramos bem presentes programas de natureza humanitária, de acção para a cidadania e de intervenção social </w:t>
      </w:r>
      <w:r w:rsidR="00B777E4">
        <w:rPr>
          <w:rFonts w:ascii="Helvetica" w:hAnsi="Helvetica"/>
          <w:spacing w:val="0"/>
          <w:sz w:val="24"/>
          <w:szCs w:val="24"/>
        </w:rPr>
        <w:t xml:space="preserve">de voluntariado </w:t>
      </w:r>
      <w:r w:rsidR="00144DAD">
        <w:rPr>
          <w:rFonts w:ascii="Helvetica" w:hAnsi="Helvetica"/>
          <w:spacing w:val="0"/>
          <w:sz w:val="24"/>
          <w:szCs w:val="24"/>
        </w:rPr>
        <w:t>num mundo global.</w:t>
      </w:r>
    </w:p>
    <w:p w:rsidR="00B777E4" w:rsidRDefault="00B777E4" w:rsidP="0010354F">
      <w:pPr>
        <w:rPr>
          <w:rFonts w:ascii="Helvetica" w:hAnsi="Helvetica"/>
          <w:spacing w:val="0"/>
          <w:sz w:val="24"/>
          <w:szCs w:val="24"/>
        </w:rPr>
      </w:pPr>
      <w:r>
        <w:rPr>
          <w:rFonts w:ascii="Helvetica" w:hAnsi="Helvetica"/>
          <w:spacing w:val="0"/>
          <w:sz w:val="24"/>
          <w:szCs w:val="24"/>
        </w:rPr>
        <w:t xml:space="preserve">Neste quadro, o novo programa ESHTE </w:t>
      </w:r>
      <w:r w:rsidR="00553934">
        <w:rPr>
          <w:rFonts w:ascii="Helvetica" w:hAnsi="Helvetica"/>
          <w:spacing w:val="0"/>
          <w:sz w:val="24"/>
          <w:szCs w:val="24"/>
        </w:rPr>
        <w:t>SolidAc</w:t>
      </w:r>
      <w:r>
        <w:rPr>
          <w:rFonts w:ascii="Helvetica" w:hAnsi="Helvetica"/>
          <w:spacing w:val="0"/>
          <w:sz w:val="24"/>
          <w:szCs w:val="24"/>
        </w:rPr>
        <w:t xml:space="preserve">t </w:t>
      </w:r>
      <w:r w:rsidR="001C5C3E">
        <w:rPr>
          <w:rFonts w:ascii="Helvetica" w:hAnsi="Helvetica"/>
          <w:spacing w:val="0"/>
          <w:sz w:val="24"/>
          <w:szCs w:val="24"/>
        </w:rPr>
        <w:t xml:space="preserve">(Acção Solidária) </w:t>
      </w:r>
      <w:r>
        <w:rPr>
          <w:rFonts w:ascii="Helvetica" w:hAnsi="Helvetica"/>
          <w:spacing w:val="0"/>
          <w:sz w:val="24"/>
          <w:szCs w:val="24"/>
        </w:rPr>
        <w:t>2011/12</w:t>
      </w:r>
      <w:r w:rsidR="001C5C3E">
        <w:rPr>
          <w:rFonts w:ascii="Helvetica" w:hAnsi="Helvetica"/>
          <w:spacing w:val="0"/>
          <w:sz w:val="24"/>
          <w:szCs w:val="24"/>
        </w:rPr>
        <w:t xml:space="preserve"> encerra dois objectivos principais</w:t>
      </w:r>
      <w:r w:rsidR="000F025A">
        <w:rPr>
          <w:rFonts w:ascii="Helvetica" w:hAnsi="Helvetica"/>
          <w:spacing w:val="0"/>
          <w:sz w:val="24"/>
          <w:szCs w:val="24"/>
        </w:rPr>
        <w:t>; dotar os aderentes com a capacidade de adaptação à mudança, entendendo esta em termos de função, sector, lugar/país de residência ou de trabalho; promover a responsabilidade social e os valores humanos, qualidades que os diplomados devem transportar para os seus locais de trabalho e para os seus projectos de vida.</w:t>
      </w:r>
    </w:p>
    <w:p w:rsidR="000F025A" w:rsidRDefault="000F025A" w:rsidP="0010354F">
      <w:pPr>
        <w:rPr>
          <w:rFonts w:ascii="Helvetica" w:hAnsi="Helvetica"/>
          <w:spacing w:val="0"/>
          <w:sz w:val="24"/>
          <w:szCs w:val="24"/>
        </w:rPr>
      </w:pPr>
      <w:r>
        <w:rPr>
          <w:rFonts w:ascii="Helvetica" w:hAnsi="Helvetica"/>
          <w:spacing w:val="0"/>
          <w:sz w:val="24"/>
          <w:szCs w:val="24"/>
        </w:rPr>
        <w:t>Trata-se, portanto, de fomentar a acção solidária voluntária enquanto catalisadora de maturidade, de compreensão do “outro”, de mundivisão global, e de experimentação das capacidades adquiridas durante o processo educativo</w:t>
      </w:r>
      <w:r w:rsidR="004D4FD4">
        <w:rPr>
          <w:rFonts w:ascii="Helvetica" w:hAnsi="Helvetica"/>
          <w:spacing w:val="0"/>
          <w:sz w:val="24"/>
          <w:szCs w:val="24"/>
        </w:rPr>
        <w:t>,</w:t>
      </w:r>
      <w:r>
        <w:rPr>
          <w:rFonts w:ascii="Helvetica" w:hAnsi="Helvetica"/>
          <w:spacing w:val="0"/>
          <w:sz w:val="24"/>
          <w:szCs w:val="24"/>
        </w:rPr>
        <w:t xml:space="preserve"> em condições adversas e desafiantes.</w:t>
      </w:r>
    </w:p>
    <w:p w:rsidR="004D4FD4" w:rsidRDefault="004D4FD4" w:rsidP="0010354F">
      <w:pPr>
        <w:rPr>
          <w:rFonts w:ascii="Helvetica" w:hAnsi="Helvetica"/>
          <w:spacing w:val="0"/>
          <w:sz w:val="24"/>
          <w:szCs w:val="24"/>
        </w:rPr>
      </w:pPr>
      <w:r>
        <w:rPr>
          <w:rFonts w:ascii="Helvetica" w:hAnsi="Helvetica"/>
          <w:spacing w:val="0"/>
          <w:sz w:val="24"/>
          <w:szCs w:val="24"/>
        </w:rPr>
        <w:lastRenderedPageBreak/>
        <w:t>Cada aluno ou grupo de alunos desenvolverá o seu próprio projecto - ou aderirá aos projectos que cada ano a escola proporá. À Escola caberá apoiar o desenvolvimento dos projectos individuais e promover o encontro de formas de financiamento dos mesmos.</w:t>
      </w:r>
    </w:p>
    <w:p w:rsidR="004D4FD4" w:rsidRDefault="004D4FD4" w:rsidP="0010354F">
      <w:pPr>
        <w:rPr>
          <w:rFonts w:ascii="Helvetica" w:hAnsi="Helvetica"/>
          <w:spacing w:val="0"/>
          <w:sz w:val="24"/>
          <w:szCs w:val="24"/>
        </w:rPr>
      </w:pPr>
      <w:r>
        <w:rPr>
          <w:rFonts w:ascii="Helvetica" w:hAnsi="Helvetica"/>
          <w:spacing w:val="0"/>
          <w:sz w:val="24"/>
          <w:szCs w:val="24"/>
        </w:rPr>
        <w:t>Projectos que se desenrolem tendo o turismo como ferramenta e alavanca para o desenvolvimento das comunidades e dos espaços desfavorecidos, poderão ter equivalência aos estágios curriculares nas condições a definir.</w:t>
      </w:r>
    </w:p>
    <w:p w:rsidR="004D4FD4" w:rsidRPr="00005FF7" w:rsidRDefault="004D4FD4" w:rsidP="0010354F">
      <w:pPr>
        <w:rPr>
          <w:rFonts w:ascii="Helvetica" w:hAnsi="Helvetica"/>
          <w:spacing w:val="0"/>
          <w:sz w:val="24"/>
          <w:szCs w:val="24"/>
        </w:rPr>
      </w:pPr>
      <w:r>
        <w:rPr>
          <w:rFonts w:ascii="Helvetica" w:hAnsi="Helvetica"/>
          <w:spacing w:val="0"/>
          <w:sz w:val="24"/>
          <w:szCs w:val="24"/>
        </w:rPr>
        <w:t>O programa ESTHE SolidAct 2011/12, contará com dois ramos de actuação (dois subprogramas): ESHTE ComunidAct 2011 – vocacionado para uma intervenção de proximidade (níveis local, regional e nacional) e ESHTE WorldAct 2011/12, vocacionado para a intervenção nos países em vias de desenvolvimento, nomeadamente nos de expressão portuguesa.</w:t>
      </w:r>
    </w:p>
    <w:p w:rsidR="0010354F" w:rsidRPr="00005FF7" w:rsidRDefault="0010354F" w:rsidP="0010354F">
      <w:pPr>
        <w:rPr>
          <w:rFonts w:ascii="Helvetica" w:hAnsi="Helvetica"/>
          <w:spacing w:val="0"/>
          <w:sz w:val="24"/>
          <w:szCs w:val="24"/>
        </w:rPr>
      </w:pPr>
      <w:r w:rsidRPr="00005FF7">
        <w:rPr>
          <w:rFonts w:ascii="Helvetica" w:hAnsi="Helvetica"/>
          <w:spacing w:val="0"/>
          <w:sz w:val="24"/>
          <w:szCs w:val="24"/>
        </w:rPr>
        <w:t>Entidades envolvidas:</w:t>
      </w:r>
    </w:p>
    <w:p w:rsidR="0010354F" w:rsidRPr="00005FF7" w:rsidRDefault="0010354F" w:rsidP="0010354F">
      <w:pPr>
        <w:rPr>
          <w:rFonts w:ascii="Helvetica" w:hAnsi="Helvetica"/>
          <w:spacing w:val="0"/>
          <w:sz w:val="24"/>
          <w:szCs w:val="24"/>
        </w:rPr>
      </w:pPr>
      <w:r w:rsidRPr="00005FF7">
        <w:rPr>
          <w:rFonts w:ascii="Helvetica" w:hAnsi="Helvetica"/>
          <w:spacing w:val="0"/>
          <w:sz w:val="24"/>
          <w:szCs w:val="24"/>
        </w:rPr>
        <w:t>ESHTE/</w:t>
      </w:r>
      <w:r>
        <w:rPr>
          <w:rFonts w:ascii="Helvetica" w:hAnsi="Helvetica"/>
          <w:spacing w:val="0"/>
          <w:sz w:val="24"/>
          <w:szCs w:val="24"/>
        </w:rPr>
        <w:t>Fundação ESHTE, I&amp;D</w:t>
      </w:r>
    </w:p>
    <w:p w:rsidR="00195A11" w:rsidRPr="00005FF7" w:rsidRDefault="00195A11" w:rsidP="00195A11">
      <w:pPr>
        <w:rPr>
          <w:rFonts w:ascii="Helvetica" w:hAnsi="Helvetica"/>
          <w:spacing w:val="0"/>
          <w:sz w:val="24"/>
          <w:szCs w:val="24"/>
        </w:rPr>
      </w:pPr>
      <w:r>
        <w:rPr>
          <w:rFonts w:ascii="Helvetica" w:hAnsi="Helvetica"/>
          <w:spacing w:val="0"/>
          <w:sz w:val="24"/>
          <w:szCs w:val="24"/>
        </w:rPr>
        <w:t>Actividades em 2011</w:t>
      </w:r>
      <w:r w:rsidRPr="00005FF7">
        <w:rPr>
          <w:rFonts w:ascii="Helvetica" w:hAnsi="Helvetica"/>
          <w:spacing w:val="0"/>
          <w:sz w:val="24"/>
          <w:szCs w:val="24"/>
        </w:rPr>
        <w:t xml:space="preserve">: </w:t>
      </w:r>
    </w:p>
    <w:p w:rsidR="004D4FD4" w:rsidRPr="00005FF7" w:rsidRDefault="00195A11" w:rsidP="0010354F">
      <w:pPr>
        <w:rPr>
          <w:rFonts w:ascii="Helvetica" w:hAnsi="Helvetica"/>
          <w:spacing w:val="0"/>
          <w:sz w:val="24"/>
          <w:szCs w:val="24"/>
        </w:rPr>
      </w:pPr>
      <w:r>
        <w:rPr>
          <w:rFonts w:ascii="Helvetica" w:hAnsi="Helvetica"/>
          <w:spacing w:val="0"/>
          <w:sz w:val="24"/>
          <w:szCs w:val="24"/>
        </w:rPr>
        <w:t>Desenvolvimento do projecto e c</w:t>
      </w:r>
      <w:r w:rsidR="004D4FD4">
        <w:rPr>
          <w:rFonts w:ascii="Helvetica" w:hAnsi="Helvetica"/>
          <w:spacing w:val="0"/>
          <w:sz w:val="24"/>
          <w:szCs w:val="24"/>
        </w:rPr>
        <w:t xml:space="preserve">riação de condições </w:t>
      </w:r>
      <w:r>
        <w:rPr>
          <w:rFonts w:ascii="Helvetica" w:hAnsi="Helvetica"/>
          <w:spacing w:val="0"/>
          <w:sz w:val="24"/>
          <w:szCs w:val="24"/>
        </w:rPr>
        <w:t>para o seu lançamento no ano lectivo de 2011/12</w:t>
      </w:r>
    </w:p>
    <w:p w:rsidR="00195A11" w:rsidRDefault="00195A11" w:rsidP="00195A11">
      <w:pPr>
        <w:rPr>
          <w:rFonts w:ascii="Helvetica" w:hAnsi="Helvetica"/>
          <w:spacing w:val="0"/>
          <w:sz w:val="24"/>
          <w:szCs w:val="24"/>
        </w:rPr>
      </w:pPr>
      <w:r w:rsidRPr="00005FF7">
        <w:rPr>
          <w:rFonts w:ascii="Helvetica" w:hAnsi="Helvetica"/>
          <w:spacing w:val="0"/>
          <w:sz w:val="24"/>
          <w:szCs w:val="24"/>
        </w:rPr>
        <w:t>Metas a alcançar:</w:t>
      </w:r>
    </w:p>
    <w:p w:rsidR="00195A11" w:rsidRDefault="00195A11" w:rsidP="00195A11">
      <w:pPr>
        <w:rPr>
          <w:rFonts w:ascii="Helvetica" w:hAnsi="Helvetica"/>
          <w:spacing w:val="0"/>
          <w:sz w:val="24"/>
          <w:szCs w:val="24"/>
        </w:rPr>
      </w:pPr>
      <w:r>
        <w:rPr>
          <w:rFonts w:ascii="Helvetica" w:hAnsi="Helvetica"/>
          <w:spacing w:val="0"/>
          <w:sz w:val="24"/>
          <w:szCs w:val="24"/>
        </w:rPr>
        <w:t>Estruturação do Programa a 100%</w:t>
      </w:r>
    </w:p>
    <w:p w:rsidR="0010354F" w:rsidRPr="00005FF7" w:rsidRDefault="0010354F" w:rsidP="0010354F">
      <w:pPr>
        <w:rPr>
          <w:rFonts w:ascii="Helvetica" w:hAnsi="Helvetica"/>
          <w:spacing w:val="0"/>
          <w:sz w:val="24"/>
          <w:szCs w:val="24"/>
        </w:rPr>
      </w:pPr>
      <w:r w:rsidRPr="00005FF7">
        <w:rPr>
          <w:rFonts w:ascii="Helvetica" w:hAnsi="Helvetica"/>
          <w:spacing w:val="0"/>
          <w:sz w:val="24"/>
          <w:szCs w:val="24"/>
        </w:rPr>
        <w:t>Indicadores de acompanhamento:</w:t>
      </w:r>
    </w:p>
    <w:p w:rsidR="00195A11" w:rsidRDefault="00195A11" w:rsidP="00195A11">
      <w:pPr>
        <w:rPr>
          <w:rFonts w:ascii="Helvetica" w:hAnsi="Helvetica"/>
          <w:spacing w:val="0"/>
          <w:sz w:val="24"/>
          <w:szCs w:val="24"/>
        </w:rPr>
      </w:pPr>
      <w:r>
        <w:rPr>
          <w:rFonts w:ascii="Helvetica" w:hAnsi="Helvetica"/>
          <w:spacing w:val="0"/>
          <w:sz w:val="24"/>
          <w:szCs w:val="24"/>
        </w:rPr>
        <w:t>Nº organizações não governamentais envolvidas</w:t>
      </w:r>
    </w:p>
    <w:p w:rsidR="00195A11" w:rsidRDefault="00195A11" w:rsidP="00195A11">
      <w:pPr>
        <w:rPr>
          <w:rFonts w:ascii="Helvetica" w:hAnsi="Helvetica"/>
          <w:spacing w:val="0"/>
          <w:sz w:val="24"/>
          <w:szCs w:val="24"/>
        </w:rPr>
      </w:pPr>
      <w:r>
        <w:rPr>
          <w:rFonts w:ascii="Helvetica" w:hAnsi="Helvetica"/>
          <w:spacing w:val="0"/>
          <w:sz w:val="24"/>
          <w:szCs w:val="24"/>
        </w:rPr>
        <w:t>Nº de alunos aderentes</w:t>
      </w:r>
    </w:p>
    <w:p w:rsidR="00991208" w:rsidRDefault="00991208">
      <w:pPr>
        <w:spacing w:before="0" w:after="0" w:line="240" w:lineRule="auto"/>
        <w:jc w:val="left"/>
        <w:rPr>
          <w:rFonts w:ascii="Helvetica" w:hAnsi="Helvetica"/>
          <w:spacing w:val="0"/>
          <w:sz w:val="24"/>
          <w:szCs w:val="24"/>
        </w:rPr>
      </w:pPr>
      <w:r>
        <w:rPr>
          <w:rFonts w:ascii="Helvetica" w:hAnsi="Helvetica"/>
          <w:spacing w:val="0"/>
          <w:sz w:val="24"/>
          <w:szCs w:val="24"/>
        </w:rPr>
        <w:br w:type="page"/>
      </w:r>
    </w:p>
    <w:p w:rsidR="0010354F" w:rsidRDefault="0010354F">
      <w:pPr>
        <w:rPr>
          <w:rFonts w:ascii="Helvetica" w:hAnsi="Helvetica"/>
          <w:spacing w:val="0"/>
          <w:sz w:val="24"/>
          <w:szCs w:val="24"/>
        </w:rPr>
      </w:pPr>
    </w:p>
    <w:p w:rsidR="00B06CD6" w:rsidRPr="00991208" w:rsidRDefault="00B06CD6" w:rsidP="00B06CD6">
      <w:pPr>
        <w:pStyle w:val="Ttulo3"/>
        <w:rPr>
          <w:color w:val="365F91" w:themeColor="accent1" w:themeShade="BF"/>
          <w:spacing w:val="0"/>
          <w:szCs w:val="24"/>
        </w:rPr>
      </w:pPr>
      <w:bookmarkStart w:id="129" w:name="_Toc269483638"/>
      <w:bookmarkStart w:id="130" w:name="_Toc269483900"/>
      <w:r w:rsidRPr="00991208">
        <w:rPr>
          <w:color w:val="365F91" w:themeColor="accent1" w:themeShade="BF"/>
          <w:spacing w:val="0"/>
          <w:szCs w:val="24"/>
        </w:rPr>
        <w:t>3.3.6 – Promoção do projecto “Consórcio Universitário de Cascais-Oeiras”</w:t>
      </w:r>
      <w:bookmarkEnd w:id="129"/>
      <w:bookmarkEnd w:id="130"/>
    </w:p>
    <w:p w:rsidR="00B06CD6" w:rsidRDefault="00B06CD6" w:rsidP="00B06CD6">
      <w:pPr>
        <w:rPr>
          <w:rFonts w:ascii="Helvetica" w:hAnsi="Helvetica"/>
          <w:spacing w:val="0"/>
          <w:sz w:val="24"/>
          <w:szCs w:val="24"/>
        </w:rPr>
      </w:pPr>
      <w:r>
        <w:rPr>
          <w:rFonts w:ascii="Helvetica" w:hAnsi="Helvetica"/>
          <w:spacing w:val="0"/>
          <w:sz w:val="24"/>
          <w:szCs w:val="24"/>
        </w:rPr>
        <w:t>Posicionamento temporal e fases de desenvolvimento:</w:t>
      </w:r>
    </w:p>
    <w:p w:rsidR="00B06CD6" w:rsidRDefault="00B06CD6" w:rsidP="00B06CD6">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12"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rsidR="00B06CD6" w:rsidRDefault="00B06CD6" w:rsidP="00B06CD6">
      <w:pPr>
        <w:rPr>
          <w:rFonts w:ascii="Helvetica" w:hAnsi="Helvetica"/>
          <w:spacing w:val="0"/>
          <w:sz w:val="24"/>
          <w:szCs w:val="24"/>
        </w:rPr>
      </w:pPr>
      <w:r>
        <w:rPr>
          <w:rFonts w:ascii="Helvetica" w:hAnsi="Helvetica"/>
          <w:spacing w:val="0"/>
          <w:sz w:val="24"/>
          <w:szCs w:val="24"/>
        </w:rPr>
        <w:t>Actividades em atraso:</w:t>
      </w:r>
    </w:p>
    <w:p w:rsidR="00B06CD6" w:rsidRDefault="00C27CB7" w:rsidP="00B06CD6">
      <w:pPr>
        <w:rPr>
          <w:rFonts w:ascii="Helvetica" w:hAnsi="Helvetica"/>
          <w:spacing w:val="0"/>
          <w:sz w:val="24"/>
          <w:szCs w:val="24"/>
        </w:rPr>
      </w:pPr>
      <w:r>
        <w:rPr>
          <w:rFonts w:ascii="Helvetica" w:hAnsi="Helvetica"/>
          <w:noProof/>
          <w:spacing w:val="0"/>
          <w:sz w:val="24"/>
          <w:szCs w:val="24"/>
        </w:rPr>
        <w:pict>
          <v:shape id="_x0000_s1153" type="#_x0000_t13" style="position:absolute;left:0;text-align:left;margin-left:1.35pt;margin-top:2.85pt;width:61.2pt;height:12pt;z-index:251713024" fillcolor="#a5a5a5 [2092]" stroked="f" strokeweight=".5pt">
            <v:shadow color="#868686"/>
            <o:extrusion v:ext="view" backdepth="10pt" color="#630" viewpoint=",0" viewpointorigin=",0" skewangle="180" brightness="4000f" lightposition="-50000" lightlevel="52000f" lightposition2="50000" lightlevel2="14000f" lightharsh2="t"/>
          </v:shape>
        </w:pict>
      </w:r>
    </w:p>
    <w:p w:rsidR="00B06CD6" w:rsidRDefault="00B06CD6" w:rsidP="00B06CD6">
      <w:pPr>
        <w:rPr>
          <w:rFonts w:ascii="Helvetica" w:hAnsi="Helvetica"/>
          <w:spacing w:val="0"/>
          <w:sz w:val="24"/>
          <w:szCs w:val="24"/>
        </w:rPr>
      </w:pPr>
      <w:r w:rsidRPr="00005FF7">
        <w:rPr>
          <w:rFonts w:ascii="Helvetica" w:hAnsi="Helvetica"/>
          <w:spacing w:val="0"/>
          <w:sz w:val="24"/>
          <w:szCs w:val="24"/>
        </w:rPr>
        <w:t xml:space="preserve">Natureza do projecto: </w:t>
      </w:r>
    </w:p>
    <w:p w:rsidR="00DC4F18" w:rsidRDefault="00E40835" w:rsidP="00B06CD6">
      <w:pPr>
        <w:rPr>
          <w:rFonts w:ascii="Helvetica" w:hAnsi="Helvetica"/>
          <w:spacing w:val="0"/>
          <w:sz w:val="24"/>
          <w:szCs w:val="24"/>
        </w:rPr>
      </w:pPr>
      <w:r>
        <w:rPr>
          <w:rFonts w:ascii="Helvetica" w:hAnsi="Helvetica"/>
          <w:spacing w:val="0"/>
          <w:sz w:val="24"/>
          <w:szCs w:val="24"/>
        </w:rPr>
        <w:t>A redução previsível da despesa pública nos próximos anos fará seguramente emergir, de forma crescentemente sensível, duas concepções que, de algum modo, já subsistem de forma latente: a necessidade de racionalização do sistema público de ensino superior e a ideia de massa crítica mínima das instituições.</w:t>
      </w:r>
    </w:p>
    <w:p w:rsidR="00E40835" w:rsidRDefault="00E40835" w:rsidP="00B06CD6">
      <w:pPr>
        <w:rPr>
          <w:rFonts w:ascii="Helvetica" w:hAnsi="Helvetica"/>
          <w:spacing w:val="0"/>
          <w:sz w:val="24"/>
          <w:szCs w:val="24"/>
        </w:rPr>
      </w:pPr>
      <w:r>
        <w:rPr>
          <w:rFonts w:ascii="Helvetica" w:hAnsi="Helvetica"/>
          <w:spacing w:val="0"/>
          <w:sz w:val="24"/>
          <w:szCs w:val="24"/>
        </w:rPr>
        <w:t>Com este quadro, reforçado pela crescente competitividade entre instituições decorrente do alargamento da área de influência de muitas instituições para domínios – como o turismo - tidos como apetecíveis, compete às escolas não integradas posicionarem-se</w:t>
      </w:r>
      <w:r w:rsidR="002D2CE0">
        <w:rPr>
          <w:rFonts w:ascii="Helvetica" w:hAnsi="Helvetica"/>
          <w:spacing w:val="0"/>
          <w:sz w:val="24"/>
          <w:szCs w:val="24"/>
        </w:rPr>
        <w:t xml:space="preserve"> proactivamente tendo em vista moldarem os seus futuros desejados (e não serem moldadas por futuros impostos como inevitáveis a prazo).</w:t>
      </w:r>
    </w:p>
    <w:p w:rsidR="002D2CE0" w:rsidRDefault="002D2CE0" w:rsidP="00B06CD6">
      <w:pPr>
        <w:rPr>
          <w:rFonts w:ascii="Helvetica" w:hAnsi="Helvetica"/>
          <w:spacing w:val="0"/>
          <w:sz w:val="24"/>
          <w:szCs w:val="24"/>
        </w:rPr>
      </w:pPr>
      <w:r>
        <w:rPr>
          <w:rFonts w:ascii="Helvetica" w:hAnsi="Helvetica"/>
          <w:spacing w:val="0"/>
          <w:sz w:val="24"/>
          <w:szCs w:val="24"/>
        </w:rPr>
        <w:t>Assim, é importante desde já encontrar fórmulas que permitam à ESHTE, sem perder a sua autonomia de governo, criar estruturas que lhe possibilitem não só aumentar a sua massa crítica através do reforço do seu posicionamento em redes de geometria variável, mas também criar factores de robustez contra actuações externas não controláveis directamente.</w:t>
      </w:r>
    </w:p>
    <w:p w:rsidR="002D2CE0" w:rsidRDefault="002D2CE0" w:rsidP="00B06CD6">
      <w:pPr>
        <w:rPr>
          <w:rFonts w:ascii="Helvetica" w:hAnsi="Helvetica"/>
          <w:spacing w:val="0"/>
          <w:sz w:val="24"/>
          <w:szCs w:val="24"/>
        </w:rPr>
      </w:pPr>
      <w:r>
        <w:rPr>
          <w:rFonts w:ascii="Helvetica" w:hAnsi="Helvetica"/>
          <w:spacing w:val="0"/>
          <w:sz w:val="24"/>
          <w:szCs w:val="24"/>
        </w:rPr>
        <w:t>Por tudo o atrás exposto, importa iniciar um processo tendo em vista estabelecer um co</w:t>
      </w:r>
      <w:r w:rsidR="003B24FD">
        <w:rPr>
          <w:rFonts w:ascii="Helvetica" w:hAnsi="Helvetica"/>
          <w:spacing w:val="0"/>
          <w:sz w:val="24"/>
          <w:szCs w:val="24"/>
        </w:rPr>
        <w:t>nglomerado de interesses capaz</w:t>
      </w:r>
      <w:r>
        <w:rPr>
          <w:rFonts w:ascii="Helvetica" w:hAnsi="Helvetica"/>
          <w:spacing w:val="0"/>
          <w:sz w:val="24"/>
          <w:szCs w:val="24"/>
        </w:rPr>
        <w:t xml:space="preserve"> de</w:t>
      </w:r>
      <w:r w:rsidR="003B24FD">
        <w:rPr>
          <w:rFonts w:ascii="Helvetica" w:hAnsi="Helvetica"/>
          <w:spacing w:val="0"/>
          <w:sz w:val="24"/>
          <w:szCs w:val="24"/>
        </w:rPr>
        <w:t xml:space="preserve"> concretizar uma estratégia ofensiva de defesa, ou seja, um consórcio susceptível de protagonizar a convergência entre autarquias (que procuram manter nos seus </w:t>
      </w:r>
      <w:r w:rsidR="003B24FD">
        <w:rPr>
          <w:rFonts w:ascii="Helvetica" w:hAnsi="Helvetica"/>
          <w:spacing w:val="0"/>
          <w:sz w:val="24"/>
          <w:szCs w:val="24"/>
        </w:rPr>
        <w:lastRenderedPageBreak/>
        <w:t>concelhos os centros de decisão das suas instituições de ensino superior) escolas não integradas (que almejam conservar a sua independência).</w:t>
      </w:r>
    </w:p>
    <w:p w:rsidR="003B24FD" w:rsidRDefault="003B24FD" w:rsidP="00B06CD6">
      <w:pPr>
        <w:rPr>
          <w:rFonts w:ascii="Helvetica" w:hAnsi="Helvetica"/>
          <w:spacing w:val="0"/>
          <w:sz w:val="24"/>
          <w:szCs w:val="24"/>
        </w:rPr>
      </w:pPr>
      <w:r>
        <w:rPr>
          <w:rFonts w:ascii="Helvetica" w:hAnsi="Helvetica"/>
          <w:spacing w:val="0"/>
          <w:sz w:val="24"/>
          <w:szCs w:val="24"/>
        </w:rPr>
        <w:t>Com estas preocupações, a ESHTE desenvolveu e já apresentou a alguns parceiros privilegiados a ideia do Consórcio Universitário de Cascais Oeiras, uma iniciativa que permitirá reforçar externamente o posicionamento da Escola, assegurando, no entanto, a sua autonomia.</w:t>
      </w:r>
    </w:p>
    <w:p w:rsidR="003B24FD" w:rsidRDefault="003B24FD" w:rsidP="00B06CD6">
      <w:pPr>
        <w:rPr>
          <w:rFonts w:ascii="Helvetica" w:hAnsi="Helvetica"/>
          <w:spacing w:val="0"/>
          <w:sz w:val="24"/>
          <w:szCs w:val="24"/>
        </w:rPr>
      </w:pPr>
      <w:r>
        <w:rPr>
          <w:rFonts w:ascii="Helvetica" w:hAnsi="Helvetica"/>
          <w:spacing w:val="0"/>
          <w:sz w:val="24"/>
          <w:szCs w:val="24"/>
        </w:rPr>
        <w:t>Incluirá</w:t>
      </w:r>
      <w:r w:rsidR="00B52328">
        <w:rPr>
          <w:rFonts w:ascii="Helvetica" w:hAnsi="Helvetica"/>
          <w:spacing w:val="0"/>
          <w:sz w:val="24"/>
          <w:szCs w:val="24"/>
        </w:rPr>
        <w:t>, idealmente e a título ilustrativo,</w:t>
      </w:r>
      <w:r>
        <w:rPr>
          <w:rFonts w:ascii="Helvetica" w:hAnsi="Helvetica"/>
          <w:spacing w:val="0"/>
          <w:sz w:val="24"/>
          <w:szCs w:val="24"/>
        </w:rPr>
        <w:t xml:space="preserve"> quatro </w:t>
      </w:r>
      <w:r w:rsidRPr="00B52328">
        <w:rPr>
          <w:rFonts w:ascii="Helvetica" w:hAnsi="Helvetica"/>
          <w:i/>
          <w:spacing w:val="0"/>
          <w:sz w:val="24"/>
          <w:szCs w:val="24"/>
        </w:rPr>
        <w:t>clusters</w:t>
      </w:r>
      <w:r>
        <w:rPr>
          <w:rFonts w:ascii="Helvetica" w:hAnsi="Helvetica"/>
          <w:spacing w:val="0"/>
          <w:sz w:val="24"/>
          <w:szCs w:val="24"/>
        </w:rPr>
        <w:t xml:space="preserve"> principais estribados numa forte componente de gestão</w:t>
      </w:r>
      <w:r w:rsidR="00B52328">
        <w:rPr>
          <w:rFonts w:ascii="Helvetica" w:hAnsi="Helvetica"/>
          <w:spacing w:val="0"/>
          <w:sz w:val="24"/>
          <w:szCs w:val="24"/>
        </w:rPr>
        <w:t xml:space="preserve">: o Mar (Escola Náutica Infante Dom Henrique – Oeiras), o Turismo (Escola Superior de Hotelaria e Turismo </w:t>
      </w:r>
      <w:r w:rsidR="006A0806">
        <w:rPr>
          <w:rFonts w:ascii="Helvetica" w:hAnsi="Helvetica"/>
          <w:spacing w:val="0"/>
          <w:sz w:val="24"/>
          <w:szCs w:val="24"/>
        </w:rPr>
        <w:t>do Estoril – Cascais), Saúde e Bem E</w:t>
      </w:r>
      <w:r w:rsidR="00B52328">
        <w:rPr>
          <w:rFonts w:ascii="Helvetica" w:hAnsi="Helvetica"/>
          <w:spacing w:val="0"/>
          <w:sz w:val="24"/>
          <w:szCs w:val="24"/>
        </w:rPr>
        <w:t>star (Escola Superior de Saúde de Alcoitão – Cascais e Universidade Atlântica – Oeiras) e Energias Renováveis (pólos do IST – Oeiras e da Faculdade de Ciências da UL – Cascais).</w:t>
      </w:r>
    </w:p>
    <w:p w:rsidR="00B52328" w:rsidRPr="00005FF7" w:rsidRDefault="00B52328" w:rsidP="00B06CD6">
      <w:pPr>
        <w:rPr>
          <w:rFonts w:ascii="Helvetica" w:hAnsi="Helvetica"/>
          <w:spacing w:val="0"/>
          <w:sz w:val="24"/>
          <w:szCs w:val="24"/>
        </w:rPr>
      </w:pPr>
      <w:r>
        <w:rPr>
          <w:rFonts w:ascii="Helvetica" w:hAnsi="Helvetica"/>
          <w:spacing w:val="0"/>
          <w:sz w:val="24"/>
          <w:szCs w:val="24"/>
        </w:rPr>
        <w:t>O modelo</w:t>
      </w:r>
      <w:r w:rsidR="005D43D9">
        <w:rPr>
          <w:rFonts w:ascii="Helvetica" w:hAnsi="Helvetica"/>
          <w:spacing w:val="0"/>
          <w:sz w:val="24"/>
          <w:szCs w:val="24"/>
        </w:rPr>
        <w:t xml:space="preserve"> de gestão preconizado incluirá</w:t>
      </w:r>
      <w:r>
        <w:rPr>
          <w:rFonts w:ascii="Helvetica" w:hAnsi="Helvetica"/>
          <w:spacing w:val="0"/>
          <w:sz w:val="24"/>
          <w:szCs w:val="24"/>
        </w:rPr>
        <w:t xml:space="preserve"> dois níveis principais: um nível de articulação e consulta (conselho coordenador do consórcio); outro de convergência operacional constituído por núcleos de projecto ou de articulação temática. O nível de decisão institucional seria conservado pelos órgãos de governo das diferentes instituições.</w:t>
      </w:r>
    </w:p>
    <w:p w:rsidR="00B06CD6" w:rsidRDefault="00B06CD6" w:rsidP="00B06CD6">
      <w:pPr>
        <w:rPr>
          <w:rFonts w:ascii="Helvetica" w:hAnsi="Helvetica"/>
          <w:spacing w:val="0"/>
          <w:sz w:val="24"/>
          <w:szCs w:val="24"/>
        </w:rPr>
      </w:pPr>
      <w:r>
        <w:rPr>
          <w:rFonts w:ascii="Helvetica" w:hAnsi="Helvetica"/>
          <w:spacing w:val="0"/>
          <w:sz w:val="24"/>
          <w:szCs w:val="24"/>
        </w:rPr>
        <w:t>Actividades em 2011:</w:t>
      </w:r>
    </w:p>
    <w:p w:rsidR="00B52328" w:rsidRDefault="00B52328" w:rsidP="00B06CD6">
      <w:pPr>
        <w:rPr>
          <w:rFonts w:ascii="Helvetica" w:hAnsi="Helvetica"/>
          <w:spacing w:val="0"/>
          <w:sz w:val="24"/>
          <w:szCs w:val="24"/>
        </w:rPr>
      </w:pPr>
      <w:r>
        <w:rPr>
          <w:rFonts w:ascii="Helvetica" w:hAnsi="Helvetica"/>
          <w:spacing w:val="0"/>
          <w:sz w:val="24"/>
          <w:szCs w:val="24"/>
        </w:rPr>
        <w:t>Divulgar e promover o projecto. Desenvolver ante-projecto já existente.</w:t>
      </w:r>
    </w:p>
    <w:p w:rsidR="00B06CD6" w:rsidRPr="00005FF7" w:rsidRDefault="00B06CD6" w:rsidP="00B06CD6">
      <w:pPr>
        <w:rPr>
          <w:rFonts w:ascii="Helvetica" w:hAnsi="Helvetica"/>
          <w:spacing w:val="0"/>
          <w:sz w:val="24"/>
          <w:szCs w:val="24"/>
        </w:rPr>
      </w:pPr>
      <w:r w:rsidRPr="00005FF7">
        <w:rPr>
          <w:rFonts w:ascii="Helvetica" w:hAnsi="Helvetica"/>
          <w:spacing w:val="0"/>
          <w:sz w:val="24"/>
          <w:szCs w:val="24"/>
        </w:rPr>
        <w:t>Entidades envolvidas:</w:t>
      </w:r>
    </w:p>
    <w:p w:rsidR="00B06CD6" w:rsidRPr="00005FF7" w:rsidRDefault="00B52328" w:rsidP="00B06CD6">
      <w:pPr>
        <w:rPr>
          <w:rFonts w:ascii="Helvetica" w:hAnsi="Helvetica"/>
          <w:spacing w:val="0"/>
          <w:sz w:val="24"/>
          <w:szCs w:val="24"/>
        </w:rPr>
      </w:pPr>
      <w:r>
        <w:rPr>
          <w:rFonts w:ascii="Helvetica" w:hAnsi="Helvetica"/>
          <w:spacing w:val="0"/>
          <w:sz w:val="24"/>
          <w:szCs w:val="24"/>
        </w:rPr>
        <w:t>ESHTE, CMC, ESNIDH, CMO, ESSA, UA, …</w:t>
      </w:r>
    </w:p>
    <w:p w:rsidR="00B06CD6" w:rsidRDefault="00B06CD6" w:rsidP="00B06CD6">
      <w:pPr>
        <w:rPr>
          <w:rFonts w:ascii="Helvetica" w:hAnsi="Helvetica"/>
          <w:spacing w:val="0"/>
          <w:sz w:val="24"/>
          <w:szCs w:val="24"/>
        </w:rPr>
      </w:pPr>
      <w:r w:rsidRPr="00005FF7">
        <w:rPr>
          <w:rFonts w:ascii="Helvetica" w:hAnsi="Helvetica"/>
          <w:spacing w:val="0"/>
          <w:sz w:val="24"/>
          <w:szCs w:val="24"/>
        </w:rPr>
        <w:t>Metas a alcançar:</w:t>
      </w:r>
    </w:p>
    <w:p w:rsidR="00B52328" w:rsidRPr="00005FF7" w:rsidRDefault="00B52328" w:rsidP="00B06CD6">
      <w:pPr>
        <w:rPr>
          <w:rFonts w:ascii="Helvetica" w:hAnsi="Helvetica"/>
          <w:spacing w:val="0"/>
          <w:sz w:val="24"/>
          <w:szCs w:val="24"/>
        </w:rPr>
      </w:pPr>
      <w:r>
        <w:rPr>
          <w:rFonts w:ascii="Helvetica" w:hAnsi="Helvetica"/>
          <w:spacing w:val="0"/>
          <w:sz w:val="24"/>
          <w:szCs w:val="24"/>
        </w:rPr>
        <w:t>Estabelecimento de uma plataforma prévia de entendimento institucional.</w:t>
      </w:r>
    </w:p>
    <w:p w:rsidR="00B06CD6" w:rsidRPr="00005FF7" w:rsidRDefault="00B06CD6" w:rsidP="00B06CD6">
      <w:pPr>
        <w:rPr>
          <w:rFonts w:ascii="Helvetica" w:hAnsi="Helvetica"/>
          <w:spacing w:val="0"/>
          <w:sz w:val="24"/>
          <w:szCs w:val="24"/>
        </w:rPr>
      </w:pPr>
      <w:r w:rsidRPr="00005FF7">
        <w:rPr>
          <w:rFonts w:ascii="Helvetica" w:hAnsi="Helvetica"/>
          <w:spacing w:val="0"/>
          <w:sz w:val="24"/>
          <w:szCs w:val="24"/>
        </w:rPr>
        <w:t>Indicadores de acompanhamento:</w:t>
      </w:r>
    </w:p>
    <w:p w:rsidR="00B06CD6" w:rsidRDefault="00B52328">
      <w:pPr>
        <w:rPr>
          <w:rFonts w:ascii="Helvetica" w:hAnsi="Helvetica"/>
          <w:spacing w:val="0"/>
          <w:sz w:val="24"/>
          <w:szCs w:val="24"/>
        </w:rPr>
      </w:pPr>
      <w:r>
        <w:rPr>
          <w:rFonts w:ascii="Helvetica" w:hAnsi="Helvetica"/>
          <w:spacing w:val="0"/>
          <w:sz w:val="24"/>
          <w:szCs w:val="24"/>
        </w:rPr>
        <w:t>Nº de contactos efectuados</w:t>
      </w:r>
    </w:p>
    <w:p w:rsidR="00B52328" w:rsidRDefault="00B52328">
      <w:pPr>
        <w:rPr>
          <w:rFonts w:ascii="Helvetica" w:hAnsi="Helvetica"/>
          <w:spacing w:val="0"/>
          <w:sz w:val="24"/>
          <w:szCs w:val="24"/>
        </w:rPr>
      </w:pPr>
      <w:r>
        <w:rPr>
          <w:rFonts w:ascii="Helvetica" w:hAnsi="Helvetica"/>
          <w:spacing w:val="0"/>
          <w:sz w:val="24"/>
          <w:szCs w:val="24"/>
        </w:rPr>
        <w:t>Nº de entidades participantes nos trabalhos</w:t>
      </w:r>
    </w:p>
    <w:p w:rsidR="00A21D98" w:rsidRPr="00005FF7" w:rsidRDefault="00A21D98" w:rsidP="00A21D98">
      <w:pPr>
        <w:rPr>
          <w:rFonts w:ascii="Helvetica" w:hAnsi="Helvetica"/>
          <w:spacing w:val="0"/>
          <w:sz w:val="24"/>
          <w:szCs w:val="24"/>
        </w:rPr>
      </w:pPr>
    </w:p>
    <w:p w:rsidR="00A21D98" w:rsidRPr="00991208" w:rsidRDefault="00A21D98" w:rsidP="00A21D98">
      <w:pPr>
        <w:pStyle w:val="Ttulo3"/>
        <w:rPr>
          <w:color w:val="365F91" w:themeColor="accent1" w:themeShade="BF"/>
          <w:spacing w:val="0"/>
          <w:szCs w:val="24"/>
        </w:rPr>
      </w:pPr>
      <w:bookmarkStart w:id="131" w:name="_Toc269483639"/>
      <w:bookmarkStart w:id="132" w:name="_Toc269483901"/>
      <w:r w:rsidRPr="00991208">
        <w:rPr>
          <w:color w:val="365F91" w:themeColor="accent1" w:themeShade="BF"/>
          <w:spacing w:val="0"/>
          <w:szCs w:val="24"/>
        </w:rPr>
        <w:t>3.3.7. Promoção da Associação de Antigos Alunos da ESHTE</w:t>
      </w:r>
      <w:bookmarkEnd w:id="131"/>
      <w:bookmarkEnd w:id="132"/>
    </w:p>
    <w:p w:rsidR="00A21D98" w:rsidRDefault="00A21D98" w:rsidP="00A21D98">
      <w:pPr>
        <w:rPr>
          <w:rFonts w:ascii="Helvetica" w:hAnsi="Helvetica"/>
          <w:spacing w:val="0"/>
          <w:sz w:val="24"/>
          <w:szCs w:val="24"/>
        </w:rPr>
      </w:pPr>
      <w:r>
        <w:rPr>
          <w:rFonts w:ascii="Helvetica" w:hAnsi="Helvetica"/>
          <w:spacing w:val="0"/>
          <w:sz w:val="24"/>
          <w:szCs w:val="24"/>
        </w:rPr>
        <w:t>Posicionamento temporal e fases de desenvolvimento:</w:t>
      </w:r>
    </w:p>
    <w:p w:rsidR="00A21D98" w:rsidRDefault="00A21D98" w:rsidP="00A21D98">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18"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inline>
        </w:drawing>
      </w:r>
    </w:p>
    <w:p w:rsidR="00A21D98" w:rsidRDefault="00A21D98" w:rsidP="00A21D98">
      <w:pPr>
        <w:rPr>
          <w:rFonts w:ascii="Helvetica" w:hAnsi="Helvetica"/>
          <w:spacing w:val="0"/>
          <w:sz w:val="24"/>
          <w:szCs w:val="24"/>
        </w:rPr>
      </w:pPr>
      <w:r>
        <w:rPr>
          <w:rFonts w:ascii="Helvetica" w:hAnsi="Helvetica"/>
          <w:spacing w:val="0"/>
          <w:sz w:val="24"/>
          <w:szCs w:val="24"/>
        </w:rPr>
        <w:t>Actividades em atraso:</w:t>
      </w:r>
    </w:p>
    <w:p w:rsidR="00A21D98" w:rsidRDefault="00C27CB7" w:rsidP="00A21D98">
      <w:pPr>
        <w:rPr>
          <w:rFonts w:ascii="Helvetica" w:hAnsi="Helvetica"/>
          <w:spacing w:val="0"/>
          <w:sz w:val="24"/>
          <w:szCs w:val="24"/>
        </w:rPr>
      </w:pPr>
      <w:r>
        <w:rPr>
          <w:rFonts w:ascii="Helvetica" w:hAnsi="Helvetica"/>
          <w:noProof/>
          <w:spacing w:val="0"/>
          <w:sz w:val="24"/>
          <w:szCs w:val="24"/>
        </w:rPr>
        <w:pict>
          <v:shape id="_x0000_s1158" type="#_x0000_t13" style="position:absolute;left:0;text-align:left;margin-left:1.35pt;margin-top:2.85pt;width:61.2pt;height:12pt;z-index:251721216" fillcolor="#a5a5a5 [2092]" stroked="f" strokeweight=".5pt">
            <v:shadow color="#868686"/>
            <o:extrusion v:ext="view" backdepth="10pt" color="#630" viewpoint=",0" viewpointorigin=",0" skewangle="180" brightness="4000f" lightposition="-50000" lightlevel="52000f" lightposition2="50000" lightlevel2="14000f" lightharsh2="t"/>
          </v:shape>
        </w:pict>
      </w:r>
    </w:p>
    <w:p w:rsidR="00A21D98" w:rsidRPr="00005FF7" w:rsidRDefault="00A21D98" w:rsidP="00A21D98">
      <w:pPr>
        <w:rPr>
          <w:rFonts w:ascii="Helvetica" w:hAnsi="Helvetica"/>
          <w:spacing w:val="0"/>
          <w:sz w:val="24"/>
          <w:szCs w:val="24"/>
        </w:rPr>
      </w:pPr>
      <w:r w:rsidRPr="00005FF7">
        <w:rPr>
          <w:rFonts w:ascii="Helvetica" w:hAnsi="Helvetica"/>
          <w:spacing w:val="0"/>
          <w:sz w:val="24"/>
          <w:szCs w:val="24"/>
        </w:rPr>
        <w:t xml:space="preserve">Natureza do projecto: </w:t>
      </w:r>
    </w:p>
    <w:p w:rsidR="00A21D98" w:rsidRDefault="00A21D98" w:rsidP="00A21D98">
      <w:pPr>
        <w:rPr>
          <w:rFonts w:ascii="Helvetica" w:hAnsi="Helvetica"/>
          <w:spacing w:val="0"/>
          <w:sz w:val="24"/>
          <w:szCs w:val="24"/>
        </w:rPr>
      </w:pPr>
      <w:r>
        <w:rPr>
          <w:rFonts w:ascii="Helvetica" w:hAnsi="Helvetica"/>
          <w:spacing w:val="0"/>
          <w:sz w:val="24"/>
          <w:szCs w:val="24"/>
        </w:rPr>
        <w:t>O desiderato assumida pela Escola de fortalecer as redes relacionais em que inclui, passa, também, por fomentar os laços afectivos entre a mesma e os alunos que, mercê do término dos seus estudos, se afastam fisicamente.</w:t>
      </w:r>
    </w:p>
    <w:p w:rsidR="00A21D98" w:rsidRDefault="00A21D98" w:rsidP="00A21D98">
      <w:pPr>
        <w:rPr>
          <w:rFonts w:ascii="Helvetica" w:hAnsi="Helvetica"/>
          <w:spacing w:val="0"/>
          <w:sz w:val="24"/>
          <w:szCs w:val="24"/>
        </w:rPr>
      </w:pPr>
      <w:r>
        <w:rPr>
          <w:rFonts w:ascii="Helvetica" w:hAnsi="Helvetica"/>
          <w:spacing w:val="0"/>
          <w:sz w:val="24"/>
          <w:szCs w:val="24"/>
        </w:rPr>
        <w:t>Trata-se não só de sublinhar</w:t>
      </w:r>
      <w:r w:rsidR="00AF66E5">
        <w:rPr>
          <w:rFonts w:ascii="Helvetica" w:hAnsi="Helvetica"/>
          <w:spacing w:val="0"/>
          <w:sz w:val="24"/>
          <w:szCs w:val="24"/>
        </w:rPr>
        <w:t xml:space="preserve"> e materializar</w:t>
      </w:r>
      <w:r>
        <w:rPr>
          <w:rFonts w:ascii="Helvetica" w:hAnsi="Helvetica"/>
          <w:spacing w:val="0"/>
          <w:sz w:val="24"/>
          <w:szCs w:val="24"/>
        </w:rPr>
        <w:t xml:space="preserve"> </w:t>
      </w:r>
      <w:r w:rsidR="00AF66E5">
        <w:rPr>
          <w:rFonts w:ascii="Helvetica" w:hAnsi="Helvetica"/>
          <w:spacing w:val="0"/>
          <w:sz w:val="24"/>
          <w:szCs w:val="24"/>
        </w:rPr>
        <w:t xml:space="preserve">o princípio segundo o qual “uma vez aluno da ESHTE, a qualidade de membro da comunidade escolar estende-se por toda a vida”, mas também dar corpo à organização de um centro de opinião informada e de </w:t>
      </w:r>
      <w:r w:rsidR="00AF66E5" w:rsidRPr="00AF66E5">
        <w:rPr>
          <w:rFonts w:ascii="Helvetica" w:hAnsi="Helvetica"/>
          <w:i/>
          <w:spacing w:val="0"/>
          <w:sz w:val="24"/>
          <w:szCs w:val="24"/>
        </w:rPr>
        <w:t>lobbying</w:t>
      </w:r>
      <w:r w:rsidR="00AF66E5">
        <w:rPr>
          <w:rFonts w:ascii="Helvetica" w:hAnsi="Helvetica"/>
          <w:spacing w:val="0"/>
          <w:sz w:val="24"/>
          <w:szCs w:val="24"/>
        </w:rPr>
        <w:t xml:space="preserve"> favorável, no exterior, à Escola.</w:t>
      </w:r>
    </w:p>
    <w:p w:rsidR="00AF66E5" w:rsidRPr="00005FF7" w:rsidRDefault="00AF66E5" w:rsidP="00A21D98">
      <w:pPr>
        <w:rPr>
          <w:rFonts w:ascii="Helvetica" w:hAnsi="Helvetica"/>
          <w:spacing w:val="0"/>
          <w:sz w:val="24"/>
          <w:szCs w:val="24"/>
        </w:rPr>
      </w:pPr>
      <w:r>
        <w:rPr>
          <w:rFonts w:ascii="Helvetica" w:hAnsi="Helvetica"/>
          <w:spacing w:val="0"/>
          <w:sz w:val="24"/>
          <w:szCs w:val="24"/>
        </w:rPr>
        <w:t>A materialização da associação deverá ser da responsabilidade da AEESHTE, reservando-se a Escola ao papel de catalisador da ideia junto daquela e, posteriormente, de facilitadora e apoiante da iniciativa concreta.</w:t>
      </w:r>
    </w:p>
    <w:p w:rsidR="00A21D98" w:rsidRPr="00005FF7" w:rsidRDefault="00A21D98" w:rsidP="00A21D98">
      <w:pPr>
        <w:rPr>
          <w:rFonts w:ascii="Helvetica" w:hAnsi="Helvetica"/>
          <w:spacing w:val="0"/>
          <w:sz w:val="24"/>
          <w:szCs w:val="24"/>
        </w:rPr>
      </w:pPr>
      <w:r>
        <w:rPr>
          <w:rFonts w:ascii="Helvetica" w:hAnsi="Helvetica"/>
          <w:spacing w:val="0"/>
          <w:sz w:val="24"/>
          <w:szCs w:val="24"/>
        </w:rPr>
        <w:t>Actividades em 2011</w:t>
      </w:r>
      <w:r w:rsidRPr="00005FF7">
        <w:rPr>
          <w:rFonts w:ascii="Helvetica" w:hAnsi="Helvetica"/>
          <w:spacing w:val="0"/>
          <w:sz w:val="24"/>
          <w:szCs w:val="24"/>
        </w:rPr>
        <w:t xml:space="preserve">: </w:t>
      </w:r>
    </w:p>
    <w:p w:rsidR="00A21D98" w:rsidRPr="00005FF7" w:rsidRDefault="00AF66E5" w:rsidP="00A21D98">
      <w:pPr>
        <w:rPr>
          <w:rFonts w:ascii="Helvetica" w:hAnsi="Helvetica"/>
          <w:spacing w:val="0"/>
          <w:sz w:val="24"/>
          <w:szCs w:val="24"/>
        </w:rPr>
      </w:pPr>
      <w:r>
        <w:rPr>
          <w:rFonts w:ascii="Helvetica" w:hAnsi="Helvetica"/>
          <w:spacing w:val="0"/>
          <w:sz w:val="24"/>
          <w:szCs w:val="24"/>
        </w:rPr>
        <w:t>Motivação da AEESHTE para a iniciativa. Prestação de apoios concretos necessários à materialização da associação de antigos alunos</w:t>
      </w:r>
    </w:p>
    <w:p w:rsidR="00A21D98" w:rsidRPr="00005FF7" w:rsidRDefault="00A21D98" w:rsidP="00A21D98">
      <w:pPr>
        <w:rPr>
          <w:rFonts w:ascii="Helvetica" w:hAnsi="Helvetica"/>
          <w:spacing w:val="0"/>
          <w:sz w:val="24"/>
          <w:szCs w:val="24"/>
        </w:rPr>
      </w:pPr>
      <w:r w:rsidRPr="00005FF7">
        <w:rPr>
          <w:rFonts w:ascii="Helvetica" w:hAnsi="Helvetica"/>
          <w:spacing w:val="0"/>
          <w:sz w:val="24"/>
          <w:szCs w:val="24"/>
        </w:rPr>
        <w:t>Entidades envolvidas:</w:t>
      </w:r>
    </w:p>
    <w:p w:rsidR="00A21D98" w:rsidRPr="00005FF7" w:rsidRDefault="00A21D98" w:rsidP="00A21D98">
      <w:pPr>
        <w:rPr>
          <w:rFonts w:ascii="Helvetica" w:hAnsi="Helvetica"/>
          <w:spacing w:val="0"/>
          <w:sz w:val="24"/>
          <w:szCs w:val="24"/>
        </w:rPr>
      </w:pPr>
      <w:r>
        <w:rPr>
          <w:rFonts w:ascii="Helvetica" w:hAnsi="Helvetica"/>
          <w:spacing w:val="0"/>
          <w:sz w:val="24"/>
          <w:szCs w:val="24"/>
        </w:rPr>
        <w:t>ESHTE</w:t>
      </w:r>
      <w:r w:rsidR="00AF66E5">
        <w:rPr>
          <w:rFonts w:ascii="Helvetica" w:hAnsi="Helvetica"/>
          <w:spacing w:val="0"/>
          <w:sz w:val="24"/>
          <w:szCs w:val="24"/>
        </w:rPr>
        <w:t>, AEESHTE</w:t>
      </w:r>
    </w:p>
    <w:p w:rsidR="00A21D98" w:rsidRPr="00005FF7" w:rsidRDefault="00A21D98" w:rsidP="00A21D98">
      <w:pPr>
        <w:rPr>
          <w:rFonts w:ascii="Helvetica" w:hAnsi="Helvetica"/>
          <w:spacing w:val="0"/>
          <w:sz w:val="24"/>
          <w:szCs w:val="24"/>
        </w:rPr>
      </w:pPr>
      <w:r w:rsidRPr="00005FF7">
        <w:rPr>
          <w:rFonts w:ascii="Helvetica" w:hAnsi="Helvetica"/>
          <w:spacing w:val="0"/>
          <w:sz w:val="24"/>
          <w:szCs w:val="24"/>
        </w:rPr>
        <w:t>Metas a alcançar:</w:t>
      </w:r>
    </w:p>
    <w:p w:rsidR="00A21D98" w:rsidRPr="00005FF7" w:rsidRDefault="00AF66E5" w:rsidP="00A21D98">
      <w:pPr>
        <w:rPr>
          <w:rFonts w:ascii="Helvetica" w:hAnsi="Helvetica"/>
          <w:spacing w:val="0"/>
          <w:sz w:val="24"/>
          <w:szCs w:val="24"/>
        </w:rPr>
      </w:pPr>
      <w:r>
        <w:rPr>
          <w:rFonts w:ascii="Helvetica" w:hAnsi="Helvetica"/>
          <w:spacing w:val="0"/>
          <w:sz w:val="24"/>
          <w:szCs w:val="24"/>
        </w:rPr>
        <w:t>Criação da associação de antigos alunos</w:t>
      </w:r>
    </w:p>
    <w:p w:rsidR="00A21D98" w:rsidRPr="00005FF7" w:rsidRDefault="00A21D98" w:rsidP="00A21D98">
      <w:pPr>
        <w:rPr>
          <w:rFonts w:ascii="Helvetica" w:hAnsi="Helvetica"/>
          <w:spacing w:val="0"/>
          <w:sz w:val="24"/>
          <w:szCs w:val="24"/>
        </w:rPr>
      </w:pPr>
      <w:r w:rsidRPr="00005FF7">
        <w:rPr>
          <w:rFonts w:ascii="Helvetica" w:hAnsi="Helvetica"/>
          <w:spacing w:val="0"/>
          <w:sz w:val="24"/>
          <w:szCs w:val="24"/>
        </w:rPr>
        <w:t>Indicadores de acompanhamento:</w:t>
      </w:r>
    </w:p>
    <w:p w:rsidR="00A21D98" w:rsidRPr="00005FF7" w:rsidRDefault="00A21D98" w:rsidP="00A21D98">
      <w:pPr>
        <w:rPr>
          <w:rFonts w:ascii="Helvetica" w:hAnsi="Helvetica"/>
          <w:spacing w:val="0"/>
          <w:sz w:val="24"/>
          <w:szCs w:val="24"/>
        </w:rPr>
      </w:pPr>
      <w:r w:rsidRPr="00005FF7">
        <w:rPr>
          <w:rFonts w:ascii="Helvetica" w:hAnsi="Helvetica"/>
          <w:spacing w:val="0"/>
          <w:sz w:val="24"/>
          <w:szCs w:val="24"/>
        </w:rPr>
        <w:lastRenderedPageBreak/>
        <w:t xml:space="preserve">Nº de </w:t>
      </w:r>
      <w:r w:rsidR="00AF66E5">
        <w:rPr>
          <w:rFonts w:ascii="Helvetica" w:hAnsi="Helvetica"/>
          <w:spacing w:val="0"/>
          <w:sz w:val="24"/>
          <w:szCs w:val="24"/>
        </w:rPr>
        <w:t>ex-alunos contactados</w:t>
      </w:r>
      <w:r w:rsidRPr="00005FF7">
        <w:rPr>
          <w:rFonts w:ascii="Helvetica" w:hAnsi="Helvetica"/>
          <w:spacing w:val="0"/>
          <w:sz w:val="24"/>
          <w:szCs w:val="24"/>
        </w:rPr>
        <w:t xml:space="preserve"> </w:t>
      </w:r>
    </w:p>
    <w:p w:rsidR="00A21D98" w:rsidRPr="00005FF7" w:rsidRDefault="00A21D98">
      <w:pPr>
        <w:rPr>
          <w:rFonts w:ascii="Helvetica" w:hAnsi="Helvetica"/>
          <w:spacing w:val="0"/>
          <w:sz w:val="24"/>
          <w:szCs w:val="24"/>
        </w:rPr>
      </w:pPr>
    </w:p>
    <w:p w:rsidR="0015627E" w:rsidRPr="00991208" w:rsidRDefault="0015627E" w:rsidP="00D351A7">
      <w:pPr>
        <w:pStyle w:val="Ttulo2"/>
        <w:rPr>
          <w:color w:val="990033"/>
          <w:spacing w:val="0"/>
          <w:szCs w:val="24"/>
        </w:rPr>
      </w:pPr>
      <w:bookmarkStart w:id="133" w:name="_Toc269483902"/>
      <w:r w:rsidRPr="00991208">
        <w:rPr>
          <w:color w:val="990033"/>
          <w:spacing w:val="0"/>
          <w:szCs w:val="24"/>
        </w:rPr>
        <w:t>3.4. DOMÍNIO DE ACTIVIDADE 4 – REORGANIZAÇÃO FUNCIONAL</w:t>
      </w:r>
      <w:bookmarkEnd w:id="133"/>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Objectivos – racionalização e melhoria de processos; incremento da eficácia e </w:t>
      </w:r>
      <w:r w:rsidR="00B36FF8">
        <w:rPr>
          <w:rFonts w:ascii="Helvetica" w:hAnsi="Helvetica"/>
          <w:spacing w:val="0"/>
          <w:sz w:val="24"/>
          <w:szCs w:val="24"/>
        </w:rPr>
        <w:t xml:space="preserve">da </w:t>
      </w:r>
      <w:r w:rsidRPr="00005FF7">
        <w:rPr>
          <w:rFonts w:ascii="Helvetica" w:hAnsi="Helvetica"/>
          <w:spacing w:val="0"/>
          <w:sz w:val="24"/>
          <w:szCs w:val="24"/>
        </w:rPr>
        <w:t>eficiência dos serviços</w:t>
      </w:r>
      <w:r w:rsidR="00B36FF8">
        <w:rPr>
          <w:rFonts w:ascii="Helvetica" w:hAnsi="Helvetica"/>
          <w:spacing w:val="0"/>
          <w:sz w:val="24"/>
          <w:szCs w:val="24"/>
        </w:rPr>
        <w:t xml:space="preserve">; </w:t>
      </w:r>
      <w:r w:rsidRPr="00005FF7">
        <w:rPr>
          <w:rFonts w:ascii="Helvetica" w:hAnsi="Helvetica"/>
          <w:spacing w:val="0"/>
          <w:sz w:val="24"/>
          <w:szCs w:val="24"/>
        </w:rPr>
        <w:t>imp</w:t>
      </w:r>
      <w:r w:rsidR="0024198F">
        <w:rPr>
          <w:rFonts w:ascii="Helvetica" w:hAnsi="Helvetica"/>
          <w:spacing w:val="0"/>
          <w:sz w:val="24"/>
          <w:szCs w:val="24"/>
        </w:rPr>
        <w:t xml:space="preserve">lementação do sistema de </w:t>
      </w:r>
      <w:r w:rsidR="00B36FF8">
        <w:rPr>
          <w:rFonts w:ascii="Helvetica" w:hAnsi="Helvetica"/>
          <w:spacing w:val="0"/>
          <w:sz w:val="24"/>
          <w:szCs w:val="24"/>
        </w:rPr>
        <w:t xml:space="preserve">gestão documental e </w:t>
      </w:r>
      <w:r w:rsidR="00B36FF8" w:rsidRPr="00B36FF8">
        <w:rPr>
          <w:rFonts w:ascii="Helvetica" w:hAnsi="Helvetica"/>
          <w:i/>
          <w:spacing w:val="0"/>
          <w:sz w:val="24"/>
          <w:szCs w:val="24"/>
        </w:rPr>
        <w:t>workflow</w:t>
      </w:r>
      <w:r w:rsidRPr="00005FF7">
        <w:rPr>
          <w:rFonts w:ascii="Helvetica" w:hAnsi="Helvetica"/>
          <w:spacing w:val="0"/>
          <w:sz w:val="24"/>
          <w:szCs w:val="24"/>
        </w:rPr>
        <w:t>.</w:t>
      </w:r>
      <w:r w:rsidR="00B36FF8">
        <w:rPr>
          <w:rFonts w:ascii="Helvetica" w:hAnsi="Helvetica"/>
          <w:spacing w:val="0"/>
          <w:sz w:val="24"/>
          <w:szCs w:val="24"/>
        </w:rPr>
        <w:t xml:space="preserve"> Melhoria da eficácia e da eficiência dos serviços </w:t>
      </w:r>
      <w:r w:rsidR="0024198F">
        <w:rPr>
          <w:rFonts w:ascii="Helvetica" w:hAnsi="Helvetica"/>
          <w:spacing w:val="0"/>
          <w:sz w:val="24"/>
          <w:szCs w:val="24"/>
        </w:rPr>
        <w:t xml:space="preserve">de âmbito administrativo </w:t>
      </w:r>
      <w:r w:rsidR="00B36FF8">
        <w:rPr>
          <w:rFonts w:ascii="Helvetica" w:hAnsi="Helvetica"/>
          <w:spacing w:val="0"/>
          <w:sz w:val="24"/>
          <w:szCs w:val="24"/>
        </w:rPr>
        <w:t>prestados</w:t>
      </w:r>
      <w:r w:rsidR="0024198F">
        <w:rPr>
          <w:rFonts w:ascii="Helvetica" w:hAnsi="Helvetica"/>
          <w:spacing w:val="0"/>
          <w:sz w:val="24"/>
          <w:szCs w:val="24"/>
        </w:rPr>
        <w:t>.</w:t>
      </w:r>
    </w:p>
    <w:p w:rsidR="0015627E" w:rsidRPr="00005FF7" w:rsidRDefault="0015627E">
      <w:pPr>
        <w:rPr>
          <w:rFonts w:ascii="Helvetica" w:hAnsi="Helvetica"/>
          <w:spacing w:val="0"/>
          <w:sz w:val="24"/>
          <w:szCs w:val="24"/>
        </w:rPr>
      </w:pPr>
    </w:p>
    <w:p w:rsidR="0015627E" w:rsidRPr="00991208" w:rsidRDefault="0015627E">
      <w:pPr>
        <w:rPr>
          <w:rFonts w:ascii="Helvetica" w:hAnsi="Helvetica"/>
          <w:color w:val="365F91" w:themeColor="accent1" w:themeShade="BF"/>
          <w:spacing w:val="0"/>
          <w:sz w:val="24"/>
          <w:szCs w:val="24"/>
        </w:rPr>
      </w:pPr>
      <w:r w:rsidRPr="00991208">
        <w:rPr>
          <w:rFonts w:ascii="Helvetica" w:hAnsi="Helvetica"/>
          <w:color w:val="365F91" w:themeColor="accent1" w:themeShade="BF"/>
          <w:spacing w:val="0"/>
          <w:sz w:val="24"/>
          <w:szCs w:val="24"/>
        </w:rPr>
        <w:t xml:space="preserve">3.4.1. </w:t>
      </w:r>
      <w:r w:rsidR="00B36FF8" w:rsidRPr="00991208">
        <w:rPr>
          <w:rFonts w:ascii="Helvetica" w:hAnsi="Helvetica"/>
          <w:color w:val="365F91" w:themeColor="accent1" w:themeShade="BF"/>
          <w:spacing w:val="0"/>
          <w:sz w:val="24"/>
          <w:szCs w:val="24"/>
        </w:rPr>
        <w:t xml:space="preserve">Estabelecimento efectivo do sistema de gestão da informação e </w:t>
      </w:r>
      <w:r w:rsidR="00B36FF8" w:rsidRPr="00991208">
        <w:rPr>
          <w:rFonts w:ascii="Helvetica" w:hAnsi="Helvetica"/>
          <w:i/>
          <w:color w:val="365F91" w:themeColor="accent1" w:themeShade="BF"/>
          <w:spacing w:val="0"/>
          <w:sz w:val="24"/>
          <w:szCs w:val="24"/>
        </w:rPr>
        <w:t>workflow</w:t>
      </w:r>
    </w:p>
    <w:p w:rsidR="0024198F" w:rsidRDefault="0024198F" w:rsidP="0024198F">
      <w:pPr>
        <w:rPr>
          <w:rFonts w:ascii="Helvetica" w:hAnsi="Helvetica"/>
          <w:spacing w:val="0"/>
          <w:sz w:val="24"/>
          <w:szCs w:val="24"/>
        </w:rPr>
      </w:pPr>
      <w:r>
        <w:rPr>
          <w:rFonts w:ascii="Helvetica" w:hAnsi="Helvetica"/>
          <w:spacing w:val="0"/>
          <w:sz w:val="24"/>
          <w:szCs w:val="24"/>
        </w:rPr>
        <w:t>Posicionamento temporal e fases de desenvolvimento:</w:t>
      </w:r>
    </w:p>
    <w:p w:rsidR="0024198F" w:rsidRDefault="0024198F" w:rsidP="0024198F">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67"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3" r:lo="rId124" r:qs="rId125" r:cs="rId126"/>
              </a:graphicData>
            </a:graphic>
          </wp:inline>
        </w:drawing>
      </w:r>
    </w:p>
    <w:p w:rsidR="0024198F" w:rsidRDefault="0024198F" w:rsidP="0024198F">
      <w:pPr>
        <w:rPr>
          <w:rFonts w:ascii="Helvetica" w:hAnsi="Helvetica"/>
          <w:spacing w:val="0"/>
          <w:sz w:val="24"/>
          <w:szCs w:val="24"/>
        </w:rPr>
      </w:pPr>
      <w:r>
        <w:rPr>
          <w:rFonts w:ascii="Helvetica" w:hAnsi="Helvetica"/>
          <w:spacing w:val="0"/>
          <w:sz w:val="24"/>
          <w:szCs w:val="24"/>
        </w:rPr>
        <w:t>Actividades em atraso:</w:t>
      </w:r>
    </w:p>
    <w:p w:rsidR="0024198F" w:rsidRDefault="00C27CB7" w:rsidP="0015627E">
      <w:pPr>
        <w:rPr>
          <w:rFonts w:ascii="Helvetica" w:hAnsi="Helvetica"/>
          <w:spacing w:val="0"/>
          <w:sz w:val="24"/>
          <w:szCs w:val="24"/>
        </w:rPr>
      </w:pPr>
      <w:r>
        <w:rPr>
          <w:rFonts w:ascii="Helvetica" w:hAnsi="Helvetica"/>
          <w:noProof/>
          <w:spacing w:val="0"/>
          <w:sz w:val="24"/>
          <w:szCs w:val="24"/>
        </w:rPr>
        <w:pict>
          <v:shape id="_x0000_s1145" type="#_x0000_t13" style="position:absolute;left:0;text-align:left;margin-left:8.55pt;margin-top:2.85pt;width:61.2pt;height:12pt;z-index:251700736" fillcolor="#00b050"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4C7C7F" w:rsidRDefault="004C7C7F" w:rsidP="0015627E">
      <w:pPr>
        <w:rPr>
          <w:rFonts w:ascii="Helvetica" w:hAnsi="Helvetica"/>
          <w:spacing w:val="0"/>
          <w:sz w:val="24"/>
          <w:szCs w:val="24"/>
        </w:rPr>
      </w:pPr>
      <w:r>
        <w:rPr>
          <w:rFonts w:ascii="Helvetica" w:hAnsi="Helvetica"/>
          <w:spacing w:val="0"/>
          <w:sz w:val="24"/>
          <w:szCs w:val="24"/>
        </w:rPr>
        <w:t>Tendo sido anteriormente reorganizada a estrutura e composição dos serviços da Escola, importa</w:t>
      </w:r>
      <w:r w:rsidR="00F42E31">
        <w:rPr>
          <w:rFonts w:ascii="Helvetica" w:hAnsi="Helvetica"/>
          <w:spacing w:val="0"/>
          <w:sz w:val="24"/>
          <w:szCs w:val="24"/>
        </w:rPr>
        <w:t>,</w:t>
      </w:r>
      <w:r>
        <w:rPr>
          <w:rFonts w:ascii="Helvetica" w:hAnsi="Helvetica"/>
          <w:spacing w:val="0"/>
          <w:sz w:val="24"/>
          <w:szCs w:val="24"/>
        </w:rPr>
        <w:t xml:space="preserve"> agora</w:t>
      </w:r>
      <w:r w:rsidR="00F42E31">
        <w:rPr>
          <w:rFonts w:ascii="Helvetica" w:hAnsi="Helvetica"/>
          <w:spacing w:val="0"/>
          <w:sz w:val="24"/>
          <w:szCs w:val="24"/>
        </w:rPr>
        <w:t>,</w:t>
      </w:r>
      <w:r>
        <w:rPr>
          <w:rFonts w:ascii="Helvetica" w:hAnsi="Helvetica"/>
          <w:spacing w:val="0"/>
          <w:sz w:val="24"/>
          <w:szCs w:val="24"/>
        </w:rPr>
        <w:t xml:space="preserve"> </w:t>
      </w:r>
      <w:r w:rsidR="00F42E31">
        <w:rPr>
          <w:rFonts w:ascii="Helvetica" w:hAnsi="Helvetica"/>
          <w:spacing w:val="0"/>
          <w:sz w:val="24"/>
          <w:szCs w:val="24"/>
        </w:rPr>
        <w:t>incorporar</w:t>
      </w:r>
      <w:r>
        <w:rPr>
          <w:rFonts w:ascii="Helvetica" w:hAnsi="Helvetica"/>
          <w:spacing w:val="0"/>
          <w:sz w:val="24"/>
          <w:szCs w:val="24"/>
        </w:rPr>
        <w:t xml:space="preserve"> os mecanismos e as ferramentas necessárias para se atingirem níveis de eficácia e eficiência nas diversas áreas funcionais compatíveis com os grandes desideratos que se almejam para a Escola.</w:t>
      </w:r>
    </w:p>
    <w:p w:rsidR="00F42E31" w:rsidRDefault="00F42E31" w:rsidP="0015627E">
      <w:pPr>
        <w:rPr>
          <w:rFonts w:ascii="Helvetica" w:hAnsi="Helvetica"/>
          <w:spacing w:val="0"/>
          <w:sz w:val="24"/>
          <w:szCs w:val="24"/>
        </w:rPr>
      </w:pPr>
      <w:r>
        <w:rPr>
          <w:rFonts w:ascii="Helvetica" w:hAnsi="Helvetica"/>
          <w:spacing w:val="0"/>
          <w:sz w:val="24"/>
          <w:szCs w:val="24"/>
        </w:rPr>
        <w:t>Nesta óptica, claramente emerge a necessidade de operacionalizar um sistema de gestão da informação/</w:t>
      </w:r>
      <w:r w:rsidRPr="00F42E31">
        <w:rPr>
          <w:rFonts w:ascii="Helvetica" w:hAnsi="Helvetica"/>
          <w:i/>
          <w:spacing w:val="0"/>
          <w:sz w:val="24"/>
          <w:szCs w:val="24"/>
        </w:rPr>
        <w:t>workflow,</w:t>
      </w:r>
      <w:r>
        <w:rPr>
          <w:rFonts w:ascii="Helvetica" w:hAnsi="Helvetica"/>
          <w:spacing w:val="0"/>
          <w:sz w:val="24"/>
          <w:szCs w:val="24"/>
        </w:rPr>
        <w:t xml:space="preserve"> susceptível de suportar um salto qualitativo na qualidade dos serviços prestados e, concomitantemente, adequar os processos de natureza administrativa ao forte crescimento verificado pela Escola nos últimos anos.</w:t>
      </w:r>
    </w:p>
    <w:p w:rsidR="004C7C7F" w:rsidRPr="00005FF7" w:rsidRDefault="00F42E31" w:rsidP="0015627E">
      <w:pPr>
        <w:rPr>
          <w:rFonts w:ascii="Helvetica" w:hAnsi="Helvetica"/>
          <w:spacing w:val="0"/>
          <w:sz w:val="24"/>
          <w:szCs w:val="24"/>
        </w:rPr>
      </w:pPr>
      <w:r>
        <w:rPr>
          <w:rFonts w:ascii="Helvetica" w:hAnsi="Helvetica"/>
          <w:spacing w:val="0"/>
          <w:sz w:val="24"/>
          <w:szCs w:val="24"/>
        </w:rPr>
        <w:t xml:space="preserve">A concretização do sistema preconizado permitirá à Escola: a desmaterialização de todos os fluxos e arquivos documentais; a normalização </w:t>
      </w:r>
      <w:r>
        <w:rPr>
          <w:rFonts w:ascii="Helvetica" w:hAnsi="Helvetica"/>
          <w:spacing w:val="0"/>
          <w:sz w:val="24"/>
          <w:szCs w:val="24"/>
        </w:rPr>
        <w:lastRenderedPageBreak/>
        <w:t xml:space="preserve">de todos os tipos de documentos circulando internamente ou com ligações externas: a uniformização de processos; a indexação através da catalogação e classificação de todos os documentos electrónicos: a definição dos vários </w:t>
      </w:r>
      <w:r w:rsidR="0024198F">
        <w:rPr>
          <w:rFonts w:ascii="Helvetica" w:hAnsi="Helvetica"/>
          <w:spacing w:val="0"/>
          <w:sz w:val="24"/>
          <w:szCs w:val="24"/>
        </w:rPr>
        <w:t>estados pelos quais passa um documento, incluindo a edição, a distribuição, a circulação, a recolha de pareceres e despachos ou o arquivo; o controlo dos fluxos documentais; a localização imediata e impressão de determinado documento, a utilização de assinaturas electrónicas; o desenvolvimento da intranet de gestão documental e workflow com a criação de áreas de trabalho colaborativas.</w:t>
      </w:r>
    </w:p>
    <w:p w:rsidR="0015627E" w:rsidRPr="00005FF7" w:rsidRDefault="0024198F"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Default="0024198F" w:rsidP="0015627E">
      <w:pPr>
        <w:rPr>
          <w:rFonts w:ascii="Helvetica" w:hAnsi="Helvetica"/>
          <w:spacing w:val="0"/>
          <w:sz w:val="24"/>
          <w:szCs w:val="24"/>
        </w:rPr>
      </w:pPr>
      <w:r>
        <w:rPr>
          <w:rFonts w:ascii="Helvetica" w:hAnsi="Helvetica"/>
          <w:spacing w:val="0"/>
          <w:sz w:val="24"/>
          <w:szCs w:val="24"/>
        </w:rPr>
        <w:t>Operacionalização completa do sistema</w:t>
      </w:r>
      <w:r w:rsidR="0015627E" w:rsidRPr="00005FF7">
        <w:rPr>
          <w:rFonts w:ascii="Helvetica" w:hAnsi="Helvetica"/>
          <w:spacing w:val="0"/>
          <w:sz w:val="24"/>
          <w:szCs w:val="24"/>
        </w:rPr>
        <w:t>.</w:t>
      </w:r>
    </w:p>
    <w:p w:rsidR="00B06CD6" w:rsidRPr="00005FF7" w:rsidRDefault="00B06CD6" w:rsidP="00B06CD6">
      <w:pPr>
        <w:rPr>
          <w:rFonts w:ascii="Helvetica" w:hAnsi="Helvetica"/>
          <w:spacing w:val="0"/>
          <w:sz w:val="24"/>
          <w:szCs w:val="24"/>
        </w:rPr>
      </w:pPr>
      <w:r w:rsidRPr="00005FF7">
        <w:rPr>
          <w:rFonts w:ascii="Helvetica" w:hAnsi="Helvetica"/>
          <w:spacing w:val="0"/>
          <w:sz w:val="24"/>
          <w:szCs w:val="24"/>
        </w:rPr>
        <w:t>Entidades envolvidas:</w:t>
      </w:r>
    </w:p>
    <w:p w:rsidR="00B06CD6" w:rsidRPr="00005FF7" w:rsidRDefault="00B06CD6" w:rsidP="0015627E">
      <w:pPr>
        <w:rPr>
          <w:rFonts w:ascii="Helvetica" w:hAnsi="Helvetica"/>
          <w:spacing w:val="0"/>
          <w:sz w:val="24"/>
          <w:szCs w:val="24"/>
        </w:rPr>
      </w:pPr>
      <w:r>
        <w:rPr>
          <w:rFonts w:ascii="Helvetica" w:hAnsi="Helvetica"/>
          <w:spacing w:val="0"/>
          <w:sz w:val="24"/>
          <w:szCs w:val="24"/>
        </w:rPr>
        <w:t>ESHTE, empresa a adjudicar</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Aumento da eficácia e </w:t>
      </w:r>
      <w:r w:rsidR="0024198F">
        <w:rPr>
          <w:rFonts w:ascii="Helvetica" w:hAnsi="Helvetica"/>
          <w:spacing w:val="0"/>
          <w:sz w:val="24"/>
          <w:szCs w:val="24"/>
        </w:rPr>
        <w:t xml:space="preserve">da </w:t>
      </w:r>
      <w:r w:rsidRPr="00005FF7">
        <w:rPr>
          <w:rFonts w:ascii="Helvetica" w:hAnsi="Helvetica"/>
          <w:spacing w:val="0"/>
          <w:sz w:val="24"/>
          <w:szCs w:val="24"/>
        </w:rPr>
        <w:t>eficiência dos serviços administrativos e de gestão, bem como a sua articulação interna e externa.</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Nº de reuniões levadas a efeito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Nº de jobs descriptions e de workflows elaborados</w:t>
      </w:r>
    </w:p>
    <w:p w:rsidR="0015627E" w:rsidRPr="00005FF7" w:rsidRDefault="0015627E">
      <w:pPr>
        <w:rPr>
          <w:rFonts w:ascii="Helvetica" w:hAnsi="Helvetica"/>
          <w:spacing w:val="0"/>
          <w:sz w:val="24"/>
          <w:szCs w:val="24"/>
        </w:rPr>
      </w:pPr>
    </w:p>
    <w:p w:rsidR="0015627E" w:rsidRPr="00991208" w:rsidRDefault="0015627E" w:rsidP="00D351A7">
      <w:pPr>
        <w:outlineLvl w:val="1"/>
        <w:rPr>
          <w:rFonts w:ascii="Helvetica" w:hAnsi="Helvetica"/>
          <w:color w:val="990033"/>
          <w:spacing w:val="0"/>
          <w:sz w:val="24"/>
          <w:szCs w:val="24"/>
        </w:rPr>
      </w:pPr>
      <w:r w:rsidRPr="00991208">
        <w:rPr>
          <w:rFonts w:ascii="Helvetica" w:hAnsi="Helvetica"/>
          <w:color w:val="990033"/>
          <w:spacing w:val="0"/>
          <w:sz w:val="24"/>
          <w:szCs w:val="24"/>
        </w:rPr>
        <w:t>3.5. DOMÍNIO DE ACTIVIDADE 5 – AVALIAÇÃO E POLÍTICA DE QUALIDADE</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Objectivos – qualidade total ao nível </w:t>
      </w:r>
      <w:r w:rsidR="0024198F">
        <w:rPr>
          <w:rFonts w:ascii="Helvetica" w:hAnsi="Helvetica"/>
          <w:spacing w:val="0"/>
          <w:sz w:val="24"/>
          <w:szCs w:val="24"/>
        </w:rPr>
        <w:t>de todos os</w:t>
      </w:r>
      <w:r w:rsidRPr="00005FF7">
        <w:rPr>
          <w:rFonts w:ascii="Helvetica" w:hAnsi="Helvetica"/>
          <w:spacing w:val="0"/>
          <w:sz w:val="24"/>
          <w:szCs w:val="24"/>
        </w:rPr>
        <w:t xml:space="preserve"> serviços prestados, da oferta educativa e formativa e dos processos pedagógicos; aderência entre as competências desenvolvidas nos estudantes e as necessidades do mercado de trabalho.</w:t>
      </w:r>
    </w:p>
    <w:p w:rsidR="0015627E" w:rsidRPr="00005FF7" w:rsidRDefault="0015627E" w:rsidP="0015627E">
      <w:pPr>
        <w:rPr>
          <w:rFonts w:ascii="Helvetica" w:hAnsi="Helvetica"/>
          <w:spacing w:val="0"/>
          <w:sz w:val="24"/>
          <w:szCs w:val="24"/>
        </w:rPr>
      </w:pPr>
    </w:p>
    <w:p w:rsidR="0015627E" w:rsidRPr="00991208" w:rsidRDefault="0015627E" w:rsidP="00005FF7">
      <w:pPr>
        <w:rPr>
          <w:rFonts w:ascii="Helvetica" w:hAnsi="Helvetica"/>
          <w:color w:val="365F91" w:themeColor="accent1" w:themeShade="BF"/>
          <w:spacing w:val="0"/>
          <w:sz w:val="24"/>
          <w:szCs w:val="24"/>
        </w:rPr>
      </w:pPr>
      <w:bookmarkStart w:id="134" w:name="_Toc119655328"/>
      <w:bookmarkStart w:id="135" w:name="_Toc120281071"/>
      <w:r w:rsidRPr="00991208">
        <w:rPr>
          <w:rFonts w:ascii="Helvetica" w:hAnsi="Helvetica"/>
          <w:color w:val="365F91" w:themeColor="accent1" w:themeShade="BF"/>
          <w:spacing w:val="0"/>
          <w:sz w:val="24"/>
          <w:szCs w:val="24"/>
        </w:rPr>
        <w:lastRenderedPageBreak/>
        <w:t>3.5.1. Renovação da certificação TEDQUAL</w:t>
      </w:r>
      <w:bookmarkEnd w:id="134"/>
      <w:bookmarkEnd w:id="135"/>
    </w:p>
    <w:p w:rsidR="001054B0" w:rsidRDefault="001054B0" w:rsidP="001054B0">
      <w:pPr>
        <w:rPr>
          <w:rFonts w:ascii="Helvetica" w:hAnsi="Helvetica"/>
          <w:spacing w:val="0"/>
          <w:sz w:val="24"/>
          <w:szCs w:val="24"/>
        </w:rPr>
      </w:pPr>
      <w:r>
        <w:rPr>
          <w:rFonts w:ascii="Helvetica" w:hAnsi="Helvetica"/>
          <w:spacing w:val="0"/>
          <w:sz w:val="24"/>
          <w:szCs w:val="24"/>
        </w:rPr>
        <w:t>Posicionamento temporal e fases de desenvolvimento:</w:t>
      </w:r>
    </w:p>
    <w:p w:rsidR="001054B0" w:rsidRDefault="001054B0" w:rsidP="001054B0">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69"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7" r:lo="rId128" r:qs="rId129" r:cs="rId130"/>
              </a:graphicData>
            </a:graphic>
          </wp:inline>
        </w:drawing>
      </w:r>
    </w:p>
    <w:p w:rsidR="001054B0" w:rsidRDefault="001054B0" w:rsidP="001054B0">
      <w:pPr>
        <w:rPr>
          <w:rFonts w:ascii="Helvetica" w:hAnsi="Helvetica"/>
          <w:spacing w:val="0"/>
          <w:sz w:val="24"/>
          <w:szCs w:val="24"/>
        </w:rPr>
      </w:pPr>
      <w:r>
        <w:rPr>
          <w:rFonts w:ascii="Helvetica" w:hAnsi="Helvetica"/>
          <w:spacing w:val="0"/>
          <w:sz w:val="24"/>
          <w:szCs w:val="24"/>
        </w:rPr>
        <w:t>Actividades em atraso:</w:t>
      </w:r>
    </w:p>
    <w:p w:rsidR="001054B0" w:rsidRDefault="00C27CB7" w:rsidP="001054B0">
      <w:pPr>
        <w:rPr>
          <w:rFonts w:ascii="Helvetica" w:hAnsi="Helvetica"/>
          <w:spacing w:val="0"/>
          <w:sz w:val="24"/>
          <w:szCs w:val="24"/>
        </w:rPr>
      </w:pPr>
      <w:r>
        <w:rPr>
          <w:rFonts w:ascii="Helvetica" w:hAnsi="Helvetica"/>
          <w:noProof/>
          <w:spacing w:val="0"/>
          <w:sz w:val="24"/>
          <w:szCs w:val="24"/>
        </w:rPr>
        <w:pict>
          <v:shape id="_x0000_s1147" type="#_x0000_t13" style="position:absolute;left:0;text-align:left;margin-left:8.55pt;margin-top:2.85pt;width:61.2pt;height:12pt;z-index:251702784" fillcolor="#ff6"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pPr>
        <w:rPr>
          <w:rFonts w:ascii="Helvetica" w:hAnsi="Helvetica"/>
          <w:spacing w:val="0"/>
          <w:sz w:val="24"/>
          <w:szCs w:val="24"/>
        </w:rPr>
      </w:pPr>
      <w:r w:rsidRPr="00005FF7">
        <w:rPr>
          <w:rFonts w:ascii="Helvetica" w:hAnsi="Helvetica"/>
          <w:spacing w:val="0"/>
          <w:sz w:val="24"/>
          <w:szCs w:val="24"/>
        </w:rPr>
        <w:t>A ESHTE é um dos estabelecimentos de ensino superior com mais cursos certificados ao nível europeu pela Organização Mundial de Turismo.</w:t>
      </w:r>
    </w:p>
    <w:p w:rsidR="0015627E" w:rsidRPr="00005FF7" w:rsidRDefault="0015627E">
      <w:pPr>
        <w:rPr>
          <w:rFonts w:ascii="Helvetica" w:hAnsi="Helvetica"/>
          <w:spacing w:val="0"/>
          <w:sz w:val="24"/>
          <w:szCs w:val="24"/>
        </w:rPr>
      </w:pPr>
      <w:r w:rsidRPr="00005FF7">
        <w:rPr>
          <w:rFonts w:ascii="Helvetica" w:hAnsi="Helvetica"/>
          <w:spacing w:val="0"/>
          <w:sz w:val="24"/>
          <w:szCs w:val="24"/>
        </w:rPr>
        <w:t>A referida garantia foi efectuada através de uma metodologia desenvolvida pela OMT e plasmada no seu sistema de certificação TEDQUAL tendo em vista garantir o cabal preenchimento das necessidades nos domínios das administrações e das empresas de turismo.</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Trata-se, assim, de um sistema de garantia de qualidade aplicado à educação, formação e investigação científica em turismo, ao mesmo tempo que assume a natureza de uma ferramenta tendente à promoção da inovação para a qualidade em paralelo com a maximização da eficácia e eficiência pedagógicas. </w:t>
      </w:r>
    </w:p>
    <w:p w:rsidR="0015627E" w:rsidRPr="00005FF7" w:rsidRDefault="0015627E">
      <w:pPr>
        <w:rPr>
          <w:rFonts w:ascii="Helvetica" w:hAnsi="Helvetica"/>
          <w:spacing w:val="0"/>
          <w:sz w:val="24"/>
          <w:szCs w:val="24"/>
        </w:rPr>
      </w:pPr>
      <w:r w:rsidRPr="00005FF7">
        <w:rPr>
          <w:rFonts w:ascii="Helvetica" w:hAnsi="Helvetica"/>
          <w:spacing w:val="0"/>
          <w:sz w:val="24"/>
          <w:szCs w:val="24"/>
        </w:rPr>
        <w:t>Na sequência da certificação TEDQUAL, a Escola Superior de Hotelaria e Turismo do Estoril foi admitida na restrita categoria de membro filiado da OMT, com o decorrente assento no conselho de educação desta organização.</w:t>
      </w:r>
    </w:p>
    <w:p w:rsidR="0015627E" w:rsidRPr="00005FF7" w:rsidRDefault="0015627E">
      <w:pPr>
        <w:rPr>
          <w:rFonts w:ascii="Helvetica" w:hAnsi="Helvetica"/>
          <w:spacing w:val="0"/>
          <w:sz w:val="24"/>
          <w:szCs w:val="24"/>
        </w:rPr>
      </w:pPr>
      <w:r w:rsidRPr="00005FF7">
        <w:rPr>
          <w:rFonts w:ascii="Helvetica" w:hAnsi="Helvetica"/>
          <w:spacing w:val="0"/>
          <w:sz w:val="24"/>
          <w:szCs w:val="24"/>
        </w:rPr>
        <w:t>Tendo em conta que a certificação TEDQUAL é conferida por um período limi</w:t>
      </w:r>
      <w:r w:rsidR="001054B0">
        <w:rPr>
          <w:rFonts w:ascii="Helvetica" w:hAnsi="Helvetica"/>
          <w:spacing w:val="0"/>
          <w:sz w:val="24"/>
          <w:szCs w:val="24"/>
        </w:rPr>
        <w:t>tado de tempo, há que</w:t>
      </w:r>
      <w:r w:rsidRPr="00005FF7">
        <w:rPr>
          <w:rFonts w:ascii="Helvetica" w:hAnsi="Helvetica"/>
          <w:spacing w:val="0"/>
          <w:sz w:val="24"/>
          <w:szCs w:val="24"/>
        </w:rPr>
        <w:t xml:space="preserve"> </w:t>
      </w:r>
      <w:r w:rsidR="001054B0">
        <w:rPr>
          <w:rFonts w:ascii="Helvetica" w:hAnsi="Helvetica"/>
          <w:spacing w:val="0"/>
          <w:sz w:val="24"/>
          <w:szCs w:val="24"/>
        </w:rPr>
        <w:t>proceder à</w:t>
      </w:r>
      <w:r w:rsidRPr="00005FF7">
        <w:rPr>
          <w:rFonts w:ascii="Helvetica" w:hAnsi="Helvetica"/>
          <w:spacing w:val="0"/>
          <w:sz w:val="24"/>
          <w:szCs w:val="24"/>
        </w:rPr>
        <w:t xml:space="preserve"> renovação da mesma.</w:t>
      </w:r>
    </w:p>
    <w:p w:rsidR="0015627E" w:rsidRPr="00005FF7" w:rsidRDefault="001054B0"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24198F">
      <w:pPr>
        <w:rPr>
          <w:rFonts w:ascii="Helvetica" w:hAnsi="Helvetica"/>
          <w:spacing w:val="0"/>
          <w:sz w:val="24"/>
          <w:szCs w:val="24"/>
        </w:rPr>
      </w:pPr>
      <w:r>
        <w:rPr>
          <w:rFonts w:ascii="Helvetica" w:hAnsi="Helvetica"/>
          <w:spacing w:val="0"/>
          <w:sz w:val="24"/>
          <w:szCs w:val="24"/>
        </w:rPr>
        <w:t>Desenvolvimento</w:t>
      </w:r>
      <w:r w:rsidR="0015627E" w:rsidRPr="00005FF7">
        <w:rPr>
          <w:rFonts w:ascii="Helvetica" w:hAnsi="Helvetica"/>
          <w:spacing w:val="0"/>
          <w:sz w:val="24"/>
          <w:szCs w:val="24"/>
        </w:rPr>
        <w:t xml:space="preserve"> do processo de renovação da certificação TEDQUAL, nomeadamente nos âmbitos da análise e da melhoria dos parâmetros a serem alvo de avaliação pela equipa auditora.</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lastRenderedPageBreak/>
        <w:t>Entidades envolvidas:</w:t>
      </w:r>
    </w:p>
    <w:p w:rsidR="0015627E" w:rsidRPr="00005FF7" w:rsidRDefault="001054B0" w:rsidP="0015627E">
      <w:pPr>
        <w:rPr>
          <w:rFonts w:ascii="Helvetica" w:hAnsi="Helvetica"/>
          <w:spacing w:val="0"/>
          <w:sz w:val="24"/>
          <w:szCs w:val="24"/>
        </w:rPr>
      </w:pPr>
      <w:r>
        <w:rPr>
          <w:rFonts w:ascii="Helvetica" w:hAnsi="Helvetica"/>
          <w:spacing w:val="0"/>
          <w:sz w:val="24"/>
          <w:szCs w:val="24"/>
        </w:rPr>
        <w:t>ESHTE, UNWTO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1054B0" w:rsidP="0015627E">
      <w:pPr>
        <w:rPr>
          <w:rFonts w:ascii="Helvetica" w:hAnsi="Helvetica"/>
          <w:spacing w:val="0"/>
          <w:sz w:val="24"/>
          <w:szCs w:val="24"/>
        </w:rPr>
      </w:pPr>
      <w:r>
        <w:rPr>
          <w:rFonts w:ascii="Helvetica" w:hAnsi="Helvetica"/>
          <w:spacing w:val="0"/>
          <w:sz w:val="24"/>
          <w:szCs w:val="24"/>
        </w:rPr>
        <w:t>P</w:t>
      </w:r>
      <w:r w:rsidR="0015627E" w:rsidRPr="00005FF7">
        <w:rPr>
          <w:rFonts w:ascii="Helvetica" w:hAnsi="Helvetica"/>
          <w:spacing w:val="0"/>
          <w:sz w:val="24"/>
          <w:szCs w:val="24"/>
        </w:rPr>
        <w:t>rocesso de renovação da certificação TEDQUAL</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pPr>
        <w:rPr>
          <w:rFonts w:ascii="Helvetica" w:hAnsi="Helvetica"/>
          <w:spacing w:val="0"/>
          <w:sz w:val="24"/>
          <w:szCs w:val="24"/>
        </w:rPr>
      </w:pPr>
      <w:r w:rsidRPr="00005FF7">
        <w:rPr>
          <w:rFonts w:ascii="Helvetica" w:hAnsi="Helvetica"/>
          <w:spacing w:val="0"/>
          <w:sz w:val="24"/>
          <w:szCs w:val="24"/>
        </w:rPr>
        <w:t>Nº de indicadores e de processos analisados e revistos</w:t>
      </w:r>
    </w:p>
    <w:p w:rsidR="0015627E" w:rsidRPr="00005FF7" w:rsidRDefault="0015627E">
      <w:pPr>
        <w:rPr>
          <w:rFonts w:ascii="Helvetica" w:hAnsi="Helvetica"/>
          <w:spacing w:val="0"/>
          <w:sz w:val="24"/>
          <w:szCs w:val="24"/>
        </w:rPr>
      </w:pPr>
    </w:p>
    <w:p w:rsidR="0015627E" w:rsidRPr="00991208" w:rsidRDefault="0015627E" w:rsidP="00005FF7">
      <w:pPr>
        <w:rPr>
          <w:rFonts w:ascii="Helvetica" w:hAnsi="Helvetica"/>
          <w:color w:val="365F91" w:themeColor="accent1" w:themeShade="BF"/>
          <w:spacing w:val="0"/>
          <w:sz w:val="24"/>
          <w:szCs w:val="24"/>
        </w:rPr>
      </w:pPr>
      <w:bookmarkStart w:id="136" w:name="_Toc119655329"/>
      <w:bookmarkStart w:id="137" w:name="_Toc120281072"/>
      <w:r w:rsidRPr="00991208">
        <w:rPr>
          <w:rFonts w:ascii="Helvetica" w:hAnsi="Helvetica"/>
          <w:color w:val="365F91" w:themeColor="accent1" w:themeShade="BF"/>
          <w:spacing w:val="0"/>
          <w:sz w:val="24"/>
          <w:szCs w:val="24"/>
        </w:rPr>
        <w:t>3.5.2. Desenvolvimento de um sistema de gestão de qualidade</w:t>
      </w:r>
      <w:bookmarkEnd w:id="136"/>
      <w:bookmarkEnd w:id="137"/>
    </w:p>
    <w:p w:rsidR="001054B0" w:rsidRDefault="001054B0" w:rsidP="001054B0">
      <w:pPr>
        <w:rPr>
          <w:rFonts w:ascii="Helvetica" w:hAnsi="Helvetica"/>
          <w:spacing w:val="0"/>
          <w:sz w:val="24"/>
          <w:szCs w:val="24"/>
        </w:rPr>
      </w:pPr>
      <w:r>
        <w:rPr>
          <w:rFonts w:ascii="Helvetica" w:hAnsi="Helvetica"/>
          <w:spacing w:val="0"/>
          <w:sz w:val="24"/>
          <w:szCs w:val="24"/>
        </w:rPr>
        <w:t>Posicionamento temporal e fases de desenvolvimento:</w:t>
      </w:r>
    </w:p>
    <w:p w:rsidR="001054B0" w:rsidRDefault="001054B0" w:rsidP="001054B0">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70"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rsidR="001054B0" w:rsidRDefault="001054B0" w:rsidP="001054B0">
      <w:pPr>
        <w:rPr>
          <w:rFonts w:ascii="Helvetica" w:hAnsi="Helvetica"/>
          <w:spacing w:val="0"/>
          <w:sz w:val="24"/>
          <w:szCs w:val="24"/>
        </w:rPr>
      </w:pPr>
      <w:r>
        <w:rPr>
          <w:rFonts w:ascii="Helvetica" w:hAnsi="Helvetica"/>
          <w:spacing w:val="0"/>
          <w:sz w:val="24"/>
          <w:szCs w:val="24"/>
        </w:rPr>
        <w:t>Actividades em atraso:</w:t>
      </w:r>
    </w:p>
    <w:p w:rsidR="001054B0" w:rsidRDefault="00C27CB7" w:rsidP="001054B0">
      <w:pPr>
        <w:rPr>
          <w:rFonts w:ascii="Helvetica" w:hAnsi="Helvetica"/>
          <w:spacing w:val="0"/>
          <w:sz w:val="24"/>
          <w:szCs w:val="24"/>
        </w:rPr>
      </w:pPr>
      <w:r>
        <w:rPr>
          <w:rFonts w:ascii="Helvetica" w:hAnsi="Helvetica"/>
          <w:noProof/>
          <w:spacing w:val="0"/>
          <w:sz w:val="24"/>
          <w:szCs w:val="24"/>
        </w:rPr>
        <w:pict>
          <v:shape id="_x0000_s1148" type="#_x0000_t13" style="position:absolute;left:0;text-align:left;margin-left:8.55pt;margin-top:2.85pt;width:61.2pt;height:12pt;z-index:251704832" fillcolor="#00b050" stroked="f" strokeweight=".5pt">
            <v:shadow color="#868686"/>
            <o:extrusion v:ext="view" backdepth="10pt" color="#630" viewpoint=",0" viewpointorigin=",0" skewangle="180" brightness="4000f" lightposition="-50000" lightlevel="52000f" lightposition2="50000" lightlevel2="14000f" lightharsh2="t"/>
          </v:shape>
        </w:pic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 xml:space="preserve">Natureza do projecto: </w:t>
      </w:r>
    </w:p>
    <w:p w:rsidR="0015627E" w:rsidRPr="00005FF7" w:rsidRDefault="0015627E">
      <w:pPr>
        <w:rPr>
          <w:rFonts w:ascii="Helvetica" w:hAnsi="Helvetica"/>
          <w:spacing w:val="0"/>
          <w:sz w:val="24"/>
          <w:szCs w:val="24"/>
        </w:rPr>
      </w:pPr>
      <w:r w:rsidRPr="00005FF7">
        <w:rPr>
          <w:rFonts w:ascii="Helvetica" w:hAnsi="Helvetica"/>
          <w:spacing w:val="0"/>
          <w:sz w:val="24"/>
          <w:szCs w:val="24"/>
        </w:rPr>
        <w:t>O ambiente progressivamente competitivo em que as instituições de ensino superior se integram impõe uma atitude proactiva no sentido de maximizar a qualidade total ao nível dos serviços e dos bens disponibilizados, mas também no que respeita aos processos e à gestão de recursos.</w:t>
      </w:r>
    </w:p>
    <w:p w:rsidR="0015627E" w:rsidRPr="00005FF7" w:rsidRDefault="0015627E">
      <w:pPr>
        <w:rPr>
          <w:rFonts w:ascii="Helvetica" w:hAnsi="Helvetica"/>
          <w:spacing w:val="0"/>
          <w:sz w:val="24"/>
          <w:szCs w:val="24"/>
        </w:rPr>
      </w:pPr>
      <w:r w:rsidRPr="00005FF7">
        <w:rPr>
          <w:rFonts w:ascii="Helvetica" w:hAnsi="Helvetica"/>
          <w:spacing w:val="0"/>
          <w:sz w:val="24"/>
          <w:szCs w:val="24"/>
        </w:rPr>
        <w:t>Concomitantemente, também por parte da tutela se verifica a assumpção crescente do desígnio de qualificar o sistema de ensino superior público e privado, algo que se vem expressando através do incremento dos estímulos aos processos de auto-avaliação e, já mais recentemente, à panóplia de atribuições conferidas à agência A3ES e às premissas que subjazem ao lançamento do programa especial para o desenvolvimento do ensino superior.</w:t>
      </w:r>
    </w:p>
    <w:p w:rsidR="0015627E" w:rsidRPr="00005FF7" w:rsidRDefault="0015627E">
      <w:pPr>
        <w:rPr>
          <w:rFonts w:ascii="Helvetica" w:hAnsi="Helvetica"/>
          <w:spacing w:val="0"/>
          <w:sz w:val="24"/>
          <w:szCs w:val="24"/>
        </w:rPr>
      </w:pPr>
      <w:r w:rsidRPr="00005FF7">
        <w:rPr>
          <w:rFonts w:ascii="Helvetica" w:hAnsi="Helvetica"/>
          <w:spacing w:val="0"/>
          <w:sz w:val="24"/>
          <w:szCs w:val="24"/>
        </w:rPr>
        <w:t>Por outro lado, será importante reter que a ESHTE é uma instituição com somente</w:t>
      </w:r>
      <w:r w:rsidR="001054B0">
        <w:rPr>
          <w:rFonts w:ascii="Helvetica" w:hAnsi="Helvetica"/>
          <w:spacing w:val="0"/>
          <w:sz w:val="24"/>
          <w:szCs w:val="24"/>
        </w:rPr>
        <w:t xml:space="preserve"> 19</w:t>
      </w:r>
      <w:r w:rsidRPr="00005FF7">
        <w:rPr>
          <w:rFonts w:ascii="Helvetica" w:hAnsi="Helvetica"/>
          <w:spacing w:val="0"/>
          <w:sz w:val="24"/>
          <w:szCs w:val="24"/>
        </w:rPr>
        <w:t xml:space="preserve"> anos de existência e que experimentou um acréscimo de </w:t>
      </w:r>
      <w:r w:rsidRPr="00005FF7">
        <w:rPr>
          <w:rFonts w:ascii="Helvetica" w:hAnsi="Helvetica"/>
          <w:spacing w:val="0"/>
          <w:sz w:val="24"/>
          <w:szCs w:val="24"/>
        </w:rPr>
        <w:lastRenderedPageBreak/>
        <w:t>actividade notável nos últimos anos, algo que se traduziu não só num aumento expressivo do seu quadro de pessoal docente e não docente, mas também na complexificação própria de uma escola que assistiu ao aumento e diversificação da sua oferta educativa e formativa e da sua carteira de alunos. Estes últimos aspectos implicariam, em decorrência, uma reformulação e um apuramento das práticas de gestão e das respectivas ferramentas de apoio, algo que, infelizmente e por razões diversas, contou com algum atraso relativamente a instituições congéneres.</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Assim, tendo por base a norma ISO 9001, importa que a Escola </w:t>
      </w:r>
      <w:r w:rsidR="001054B0">
        <w:rPr>
          <w:rFonts w:ascii="Helvetica" w:hAnsi="Helvetica"/>
          <w:spacing w:val="0"/>
          <w:sz w:val="24"/>
          <w:szCs w:val="24"/>
        </w:rPr>
        <w:t>desenvolva</w:t>
      </w:r>
      <w:r w:rsidRPr="00005FF7">
        <w:rPr>
          <w:rFonts w:ascii="Helvetica" w:hAnsi="Helvetica"/>
          <w:spacing w:val="0"/>
          <w:sz w:val="24"/>
          <w:szCs w:val="24"/>
        </w:rPr>
        <w:t xml:space="preserve"> o seu processo rumo à qualidade total (integrando a já referida certificação TEDQUAL), processo esse que leve a Instituição da gestão tradicional, à gestão pela qualidade, à gestão da informação e à gestão do conhecimento (Marques, 2008, p. 119)</w:t>
      </w:r>
      <w:r w:rsidRPr="00005FF7">
        <w:rPr>
          <w:rFonts w:ascii="Helvetica" w:hAnsi="Helvetica"/>
          <w:spacing w:val="0"/>
          <w:sz w:val="24"/>
          <w:szCs w:val="24"/>
        </w:rPr>
        <w:footnoteReference w:id="9"/>
      </w:r>
      <w:r w:rsidRPr="00005FF7">
        <w:rPr>
          <w:rFonts w:ascii="Helvetica" w:hAnsi="Helvetica"/>
          <w:spacing w:val="0"/>
          <w:sz w:val="24"/>
          <w:szCs w:val="24"/>
        </w:rPr>
        <w:t>.</w:t>
      </w:r>
    </w:p>
    <w:p w:rsidR="0015627E" w:rsidRPr="00005FF7" w:rsidRDefault="001054B0" w:rsidP="0015627E">
      <w:pPr>
        <w:rPr>
          <w:rFonts w:ascii="Helvetica" w:hAnsi="Helvetica"/>
          <w:spacing w:val="0"/>
          <w:sz w:val="24"/>
          <w:szCs w:val="24"/>
        </w:rPr>
      </w:pPr>
      <w:r>
        <w:rPr>
          <w:rFonts w:ascii="Helvetica" w:hAnsi="Helvetica"/>
          <w:spacing w:val="0"/>
          <w:sz w:val="24"/>
          <w:szCs w:val="24"/>
        </w:rPr>
        <w:t>Actividades em 2011</w:t>
      </w:r>
      <w:r w:rsidR="0015627E" w:rsidRPr="00005FF7">
        <w:rPr>
          <w:rFonts w:ascii="Helvetica" w:hAnsi="Helvetica"/>
          <w:spacing w:val="0"/>
          <w:sz w:val="24"/>
          <w:szCs w:val="24"/>
        </w:rPr>
        <w:t xml:space="preserve">: </w:t>
      </w:r>
    </w:p>
    <w:p w:rsidR="0015627E" w:rsidRPr="00005FF7" w:rsidRDefault="001054B0">
      <w:pPr>
        <w:rPr>
          <w:rFonts w:ascii="Helvetica" w:hAnsi="Helvetica"/>
          <w:spacing w:val="0"/>
          <w:sz w:val="24"/>
          <w:szCs w:val="24"/>
        </w:rPr>
      </w:pPr>
      <w:r>
        <w:rPr>
          <w:rFonts w:ascii="Helvetica" w:hAnsi="Helvetica"/>
          <w:spacing w:val="0"/>
          <w:sz w:val="24"/>
          <w:szCs w:val="24"/>
        </w:rPr>
        <w:t>Conclusão do processo já iniciado em 2010</w:t>
      </w:r>
      <w:r w:rsidR="0015627E" w:rsidRPr="00005FF7">
        <w:rPr>
          <w:rFonts w:ascii="Helvetica" w:hAnsi="Helvetica"/>
          <w:spacing w:val="0"/>
          <w:sz w:val="24"/>
          <w:szCs w:val="24"/>
        </w:rPr>
        <w:t>.</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Entidades envolvidas:</w:t>
      </w:r>
    </w:p>
    <w:p w:rsidR="0015627E" w:rsidRPr="00005FF7" w:rsidRDefault="001054B0" w:rsidP="0015627E">
      <w:pPr>
        <w:rPr>
          <w:rFonts w:ascii="Helvetica" w:hAnsi="Helvetica"/>
          <w:spacing w:val="0"/>
          <w:sz w:val="24"/>
          <w:szCs w:val="24"/>
        </w:rPr>
      </w:pPr>
      <w:r>
        <w:rPr>
          <w:rFonts w:ascii="Helvetica" w:hAnsi="Helvetica"/>
          <w:spacing w:val="0"/>
          <w:sz w:val="24"/>
          <w:szCs w:val="24"/>
        </w:rPr>
        <w:t>ESHTE, Iberogestão (entidade a que foi adjudicada o acompanhamento do processo)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Metas a alcançar:</w:t>
      </w:r>
    </w:p>
    <w:p w:rsidR="0015627E" w:rsidRPr="00005FF7" w:rsidRDefault="001054B0" w:rsidP="0015627E">
      <w:pPr>
        <w:rPr>
          <w:rFonts w:ascii="Helvetica" w:hAnsi="Helvetica"/>
          <w:spacing w:val="0"/>
          <w:sz w:val="24"/>
          <w:szCs w:val="24"/>
        </w:rPr>
      </w:pPr>
      <w:r>
        <w:rPr>
          <w:rFonts w:ascii="Helvetica" w:hAnsi="Helvetica"/>
          <w:spacing w:val="0"/>
          <w:sz w:val="24"/>
          <w:szCs w:val="24"/>
        </w:rPr>
        <w:t>Término</w:t>
      </w:r>
      <w:r w:rsidR="0015627E" w:rsidRPr="00005FF7">
        <w:rPr>
          <w:rFonts w:ascii="Helvetica" w:hAnsi="Helvetica"/>
          <w:spacing w:val="0"/>
          <w:sz w:val="24"/>
          <w:szCs w:val="24"/>
        </w:rPr>
        <w:t xml:space="preserve"> do pr</w:t>
      </w:r>
      <w:r>
        <w:rPr>
          <w:rFonts w:ascii="Helvetica" w:hAnsi="Helvetica"/>
          <w:spacing w:val="0"/>
          <w:sz w:val="24"/>
          <w:szCs w:val="24"/>
        </w:rPr>
        <w:t>ocesso de gestão da qualidade (10</w:t>
      </w:r>
      <w:r w:rsidR="0015627E" w:rsidRPr="00005FF7">
        <w:rPr>
          <w:rFonts w:ascii="Helvetica" w:hAnsi="Helvetica"/>
          <w:spacing w:val="0"/>
          <w:sz w:val="24"/>
          <w:szCs w:val="24"/>
        </w:rPr>
        <w:t>0%)</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Indicadores de acompanhamento:</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Nº de processos analisados e revistos</w:t>
      </w:r>
    </w:p>
    <w:p w:rsidR="0015627E" w:rsidRPr="00005FF7" w:rsidRDefault="0015627E" w:rsidP="0015627E">
      <w:pPr>
        <w:rPr>
          <w:rFonts w:ascii="Helvetica" w:hAnsi="Helvetica"/>
          <w:spacing w:val="0"/>
          <w:sz w:val="24"/>
          <w:szCs w:val="24"/>
        </w:rPr>
      </w:pPr>
      <w:r w:rsidRPr="00005FF7">
        <w:rPr>
          <w:rFonts w:ascii="Helvetica" w:hAnsi="Helvetica"/>
          <w:spacing w:val="0"/>
          <w:sz w:val="24"/>
          <w:szCs w:val="24"/>
        </w:rPr>
        <w:t>Estado de avanço da bateria de indicadores B</w:t>
      </w:r>
      <w:r w:rsidR="001054B0">
        <w:rPr>
          <w:rFonts w:ascii="Helvetica" w:hAnsi="Helvetica"/>
          <w:spacing w:val="0"/>
          <w:sz w:val="24"/>
          <w:szCs w:val="24"/>
        </w:rPr>
        <w:t xml:space="preserve">alance </w:t>
      </w:r>
      <w:r w:rsidRPr="001054B0">
        <w:rPr>
          <w:rFonts w:ascii="Helvetica" w:hAnsi="Helvetica"/>
          <w:i/>
          <w:spacing w:val="0"/>
          <w:sz w:val="24"/>
          <w:szCs w:val="24"/>
        </w:rPr>
        <w:t>S</w:t>
      </w:r>
      <w:r w:rsidR="001054B0" w:rsidRPr="001054B0">
        <w:rPr>
          <w:rFonts w:ascii="Helvetica" w:hAnsi="Helvetica"/>
          <w:i/>
          <w:spacing w:val="0"/>
          <w:sz w:val="24"/>
          <w:szCs w:val="24"/>
        </w:rPr>
        <w:t>core</w:t>
      </w:r>
      <w:r w:rsidRPr="001054B0">
        <w:rPr>
          <w:rFonts w:ascii="Helvetica" w:hAnsi="Helvetica"/>
          <w:i/>
          <w:spacing w:val="0"/>
          <w:sz w:val="24"/>
          <w:szCs w:val="24"/>
        </w:rPr>
        <w:t>C</w:t>
      </w:r>
      <w:r w:rsidR="001054B0" w:rsidRPr="001054B0">
        <w:rPr>
          <w:rFonts w:ascii="Helvetica" w:hAnsi="Helvetica"/>
          <w:i/>
          <w:spacing w:val="0"/>
          <w:sz w:val="24"/>
          <w:szCs w:val="24"/>
        </w:rPr>
        <w:t>ard</w:t>
      </w:r>
    </w:p>
    <w:p w:rsidR="0015627E" w:rsidRDefault="0015627E">
      <w:pPr>
        <w:rPr>
          <w:rFonts w:ascii="Helvetica" w:hAnsi="Helvetica"/>
          <w:spacing w:val="0"/>
          <w:sz w:val="24"/>
          <w:szCs w:val="24"/>
        </w:rPr>
      </w:pPr>
    </w:p>
    <w:p w:rsidR="001054B0" w:rsidRPr="00991208" w:rsidRDefault="001054B0" w:rsidP="001054B0">
      <w:pPr>
        <w:rPr>
          <w:rFonts w:ascii="Helvetica" w:hAnsi="Helvetica"/>
          <w:color w:val="365F91" w:themeColor="accent1" w:themeShade="BF"/>
          <w:spacing w:val="0"/>
          <w:sz w:val="24"/>
          <w:szCs w:val="24"/>
        </w:rPr>
      </w:pPr>
      <w:r w:rsidRPr="00991208">
        <w:rPr>
          <w:rFonts w:ascii="Helvetica" w:hAnsi="Helvetica"/>
          <w:color w:val="365F91" w:themeColor="accent1" w:themeShade="BF"/>
          <w:spacing w:val="0"/>
          <w:sz w:val="24"/>
          <w:szCs w:val="24"/>
        </w:rPr>
        <w:lastRenderedPageBreak/>
        <w:t>3.5.3. Operacionalização efectiva do sistema de avaliação do corpo docente</w:t>
      </w:r>
    </w:p>
    <w:p w:rsidR="001054B0" w:rsidRDefault="001054B0" w:rsidP="001054B0">
      <w:pPr>
        <w:rPr>
          <w:rFonts w:ascii="Helvetica" w:hAnsi="Helvetica"/>
          <w:spacing w:val="0"/>
          <w:sz w:val="24"/>
          <w:szCs w:val="24"/>
        </w:rPr>
      </w:pPr>
      <w:r>
        <w:rPr>
          <w:rFonts w:ascii="Helvetica" w:hAnsi="Helvetica"/>
          <w:spacing w:val="0"/>
          <w:sz w:val="24"/>
          <w:szCs w:val="24"/>
        </w:rPr>
        <w:t>Posicionamento temporal e fases de desenvolvimento:</w:t>
      </w:r>
    </w:p>
    <w:p w:rsidR="001054B0" w:rsidRDefault="001054B0" w:rsidP="001054B0">
      <w:pPr>
        <w:rPr>
          <w:rFonts w:ascii="Helvetica" w:hAnsi="Helvetica"/>
          <w:spacing w:val="0"/>
          <w:sz w:val="24"/>
          <w:szCs w:val="24"/>
        </w:rPr>
      </w:pPr>
      <w:r w:rsidRPr="00DE08D9">
        <w:rPr>
          <w:rFonts w:ascii="Helvetica" w:hAnsi="Helvetica"/>
          <w:noProof/>
          <w:spacing w:val="0"/>
          <w:sz w:val="24"/>
          <w:szCs w:val="24"/>
        </w:rPr>
        <w:drawing>
          <wp:inline distT="0" distB="0" distL="0" distR="0">
            <wp:extent cx="1074420" cy="152400"/>
            <wp:effectExtent l="38100" t="0" r="11430" b="0"/>
            <wp:docPr id="72"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5" r:lo="rId136" r:qs="rId137" r:cs="rId138"/>
              </a:graphicData>
            </a:graphic>
          </wp:inline>
        </w:drawing>
      </w:r>
    </w:p>
    <w:p w:rsidR="001054B0" w:rsidRDefault="001054B0" w:rsidP="001054B0">
      <w:pPr>
        <w:rPr>
          <w:rFonts w:ascii="Helvetica" w:hAnsi="Helvetica"/>
          <w:spacing w:val="0"/>
          <w:sz w:val="24"/>
          <w:szCs w:val="24"/>
        </w:rPr>
      </w:pPr>
      <w:r>
        <w:rPr>
          <w:rFonts w:ascii="Helvetica" w:hAnsi="Helvetica"/>
          <w:spacing w:val="0"/>
          <w:sz w:val="24"/>
          <w:szCs w:val="24"/>
        </w:rPr>
        <w:t>Actividades em atraso:</w:t>
      </w:r>
    </w:p>
    <w:p w:rsidR="001054B0" w:rsidRDefault="00C27CB7" w:rsidP="001054B0">
      <w:pPr>
        <w:rPr>
          <w:rFonts w:ascii="Helvetica" w:hAnsi="Helvetica"/>
          <w:spacing w:val="0"/>
          <w:sz w:val="24"/>
          <w:szCs w:val="24"/>
        </w:rPr>
      </w:pPr>
      <w:r>
        <w:rPr>
          <w:rFonts w:ascii="Helvetica" w:hAnsi="Helvetica"/>
          <w:noProof/>
          <w:spacing w:val="0"/>
          <w:sz w:val="24"/>
          <w:szCs w:val="24"/>
        </w:rPr>
        <w:pict>
          <v:shape id="_x0000_s1149" type="#_x0000_t13" style="position:absolute;left:0;text-align:left;margin-left:8.55pt;margin-top:2.85pt;width:61.2pt;height:12pt;z-index:251706880" fillcolor="#00b050" stroked="f" strokeweight=".5pt">
            <v:shadow color="#868686"/>
            <o:extrusion v:ext="view" backdepth="10pt" color="#630" viewpoint=",0" viewpointorigin=",0" skewangle="180" brightness="4000f" lightposition="-50000" lightlevel="52000f" lightposition2="50000" lightlevel2="14000f" lightharsh2="t"/>
          </v:shape>
        </w:pict>
      </w:r>
    </w:p>
    <w:p w:rsidR="001054B0" w:rsidRDefault="001054B0" w:rsidP="001054B0">
      <w:pPr>
        <w:rPr>
          <w:rFonts w:ascii="Helvetica" w:hAnsi="Helvetica"/>
          <w:spacing w:val="0"/>
          <w:sz w:val="24"/>
          <w:szCs w:val="24"/>
        </w:rPr>
      </w:pPr>
      <w:r w:rsidRPr="00005FF7">
        <w:rPr>
          <w:rFonts w:ascii="Helvetica" w:hAnsi="Helvetica"/>
          <w:spacing w:val="0"/>
          <w:sz w:val="24"/>
          <w:szCs w:val="24"/>
        </w:rPr>
        <w:t xml:space="preserve">Natureza do projecto: </w:t>
      </w:r>
    </w:p>
    <w:p w:rsidR="00005081" w:rsidRDefault="00005081" w:rsidP="001054B0">
      <w:pPr>
        <w:rPr>
          <w:rFonts w:ascii="Helvetica" w:hAnsi="Helvetica"/>
          <w:spacing w:val="0"/>
          <w:sz w:val="24"/>
          <w:szCs w:val="24"/>
        </w:rPr>
      </w:pPr>
      <w:r>
        <w:rPr>
          <w:rFonts w:ascii="Helvetica" w:hAnsi="Helvetica"/>
          <w:spacing w:val="0"/>
          <w:sz w:val="24"/>
          <w:szCs w:val="24"/>
        </w:rPr>
        <w:t>A concretização do sistema de garantia e gestão da qualidade da Escola induz a adopção de uma cultura de avaliação sistemática, cultura essa que deverá ser extensível, igualmente, ao desempenho do corpo docente. Por outro lado, emergem imperativos legais que, no quadro da progressão horizontal das carreiras docentes, obrigam a uma regulamentação desta matéria.</w:t>
      </w:r>
    </w:p>
    <w:p w:rsidR="00005081" w:rsidRDefault="00005081" w:rsidP="001054B0">
      <w:pPr>
        <w:rPr>
          <w:rFonts w:ascii="Helvetica" w:hAnsi="Helvetica"/>
          <w:spacing w:val="0"/>
          <w:sz w:val="24"/>
          <w:szCs w:val="24"/>
        </w:rPr>
      </w:pPr>
      <w:r>
        <w:rPr>
          <w:rFonts w:ascii="Helvetica" w:hAnsi="Helvetica"/>
          <w:spacing w:val="0"/>
          <w:sz w:val="24"/>
          <w:szCs w:val="24"/>
        </w:rPr>
        <w:t>Durante o ano de 2010 foi efectuado um trabalho intenso neste domínio o qual, sabendo da complexidade e da delicadeza da matéria em causa, foi levado a cabo com a maior participação possível, não só por parte da comunidade docente, mas também dos sindicatos representativos dos mesmos.</w:t>
      </w:r>
    </w:p>
    <w:p w:rsidR="00005081" w:rsidRDefault="00005081" w:rsidP="001054B0">
      <w:pPr>
        <w:rPr>
          <w:rFonts w:ascii="Helvetica" w:hAnsi="Helvetica"/>
          <w:spacing w:val="0"/>
          <w:sz w:val="24"/>
          <w:szCs w:val="24"/>
        </w:rPr>
      </w:pPr>
      <w:r>
        <w:rPr>
          <w:rFonts w:ascii="Helvetica" w:hAnsi="Helvetica"/>
          <w:spacing w:val="0"/>
          <w:sz w:val="24"/>
          <w:szCs w:val="24"/>
        </w:rPr>
        <w:t xml:space="preserve">Foi um processo longo que nos levou de um projecto inicial de base a um outro bastante mais adequado às realidades concretas da Escola e, cremos, </w:t>
      </w:r>
      <w:r w:rsidR="00F11FA9">
        <w:rPr>
          <w:rFonts w:ascii="Helvetica" w:hAnsi="Helvetica"/>
          <w:spacing w:val="0"/>
          <w:sz w:val="24"/>
          <w:szCs w:val="24"/>
        </w:rPr>
        <w:t>detentor de um maior grau de justiça relativa.</w:t>
      </w:r>
    </w:p>
    <w:p w:rsidR="00F11FA9" w:rsidRPr="00005FF7" w:rsidRDefault="00F11FA9" w:rsidP="001054B0">
      <w:pPr>
        <w:rPr>
          <w:rFonts w:ascii="Helvetica" w:hAnsi="Helvetica"/>
          <w:spacing w:val="0"/>
          <w:sz w:val="24"/>
          <w:szCs w:val="24"/>
        </w:rPr>
      </w:pPr>
      <w:r>
        <w:rPr>
          <w:rFonts w:ascii="Helvetica" w:hAnsi="Helvetica"/>
          <w:spacing w:val="0"/>
          <w:sz w:val="24"/>
          <w:szCs w:val="24"/>
        </w:rPr>
        <w:t>Estando praticamente os trabalhos concluídos e detendo o acordo de princípio dos sindicatos, consideramos exequível a sua aplicação efectiva já no ano lectivo de 2010/11 (não estamos a considerar a dimensão de avaliação retrospectiva).</w:t>
      </w:r>
    </w:p>
    <w:p w:rsidR="001054B0" w:rsidRPr="00005FF7" w:rsidRDefault="001054B0" w:rsidP="001054B0">
      <w:pPr>
        <w:rPr>
          <w:rFonts w:ascii="Helvetica" w:hAnsi="Helvetica"/>
          <w:spacing w:val="0"/>
          <w:sz w:val="24"/>
          <w:szCs w:val="24"/>
        </w:rPr>
      </w:pPr>
      <w:r>
        <w:rPr>
          <w:rFonts w:ascii="Helvetica" w:hAnsi="Helvetica"/>
          <w:spacing w:val="0"/>
          <w:sz w:val="24"/>
          <w:szCs w:val="24"/>
        </w:rPr>
        <w:t>Actividades em 2011</w:t>
      </w:r>
      <w:r w:rsidRPr="00005FF7">
        <w:rPr>
          <w:rFonts w:ascii="Helvetica" w:hAnsi="Helvetica"/>
          <w:spacing w:val="0"/>
          <w:sz w:val="24"/>
          <w:szCs w:val="24"/>
        </w:rPr>
        <w:t xml:space="preserve">: </w:t>
      </w:r>
    </w:p>
    <w:p w:rsidR="001054B0" w:rsidRPr="00005FF7" w:rsidRDefault="00F11FA9" w:rsidP="001054B0">
      <w:pPr>
        <w:rPr>
          <w:rFonts w:ascii="Helvetica" w:hAnsi="Helvetica"/>
          <w:spacing w:val="0"/>
          <w:sz w:val="24"/>
          <w:szCs w:val="24"/>
        </w:rPr>
      </w:pPr>
      <w:r>
        <w:rPr>
          <w:rFonts w:ascii="Helvetica" w:hAnsi="Helvetica"/>
          <w:spacing w:val="0"/>
          <w:sz w:val="24"/>
          <w:szCs w:val="24"/>
        </w:rPr>
        <w:t>Efectivação</w:t>
      </w:r>
      <w:r w:rsidR="001054B0">
        <w:rPr>
          <w:rFonts w:ascii="Helvetica" w:hAnsi="Helvetica"/>
          <w:spacing w:val="0"/>
          <w:sz w:val="24"/>
          <w:szCs w:val="24"/>
        </w:rPr>
        <w:t xml:space="preserve"> do processo já iniciado em 2010</w:t>
      </w:r>
      <w:r w:rsidR="001054B0" w:rsidRPr="00005FF7">
        <w:rPr>
          <w:rFonts w:ascii="Helvetica" w:hAnsi="Helvetica"/>
          <w:spacing w:val="0"/>
          <w:sz w:val="24"/>
          <w:szCs w:val="24"/>
        </w:rPr>
        <w:t>.</w:t>
      </w:r>
    </w:p>
    <w:p w:rsidR="001054B0" w:rsidRPr="00005FF7" w:rsidRDefault="001054B0" w:rsidP="001054B0">
      <w:pPr>
        <w:rPr>
          <w:rFonts w:ascii="Helvetica" w:hAnsi="Helvetica"/>
          <w:spacing w:val="0"/>
          <w:sz w:val="24"/>
          <w:szCs w:val="24"/>
        </w:rPr>
      </w:pPr>
      <w:r w:rsidRPr="00005FF7">
        <w:rPr>
          <w:rFonts w:ascii="Helvetica" w:hAnsi="Helvetica"/>
          <w:spacing w:val="0"/>
          <w:sz w:val="24"/>
          <w:szCs w:val="24"/>
        </w:rPr>
        <w:t>Entidades envolvidas:</w:t>
      </w:r>
    </w:p>
    <w:p w:rsidR="00F11FA9" w:rsidRDefault="001054B0" w:rsidP="001054B0">
      <w:pPr>
        <w:rPr>
          <w:rFonts w:ascii="Helvetica" w:hAnsi="Helvetica"/>
          <w:spacing w:val="0"/>
          <w:sz w:val="24"/>
          <w:szCs w:val="24"/>
        </w:rPr>
      </w:pPr>
      <w:r>
        <w:rPr>
          <w:rFonts w:ascii="Helvetica" w:hAnsi="Helvetica"/>
          <w:spacing w:val="0"/>
          <w:sz w:val="24"/>
          <w:szCs w:val="24"/>
        </w:rPr>
        <w:t>ESHTE</w:t>
      </w:r>
    </w:p>
    <w:p w:rsidR="001054B0" w:rsidRDefault="001054B0" w:rsidP="001054B0">
      <w:pPr>
        <w:rPr>
          <w:rFonts w:ascii="Helvetica" w:hAnsi="Helvetica"/>
          <w:spacing w:val="0"/>
          <w:sz w:val="24"/>
          <w:szCs w:val="24"/>
        </w:rPr>
      </w:pPr>
      <w:r w:rsidRPr="00005FF7">
        <w:rPr>
          <w:rFonts w:ascii="Helvetica" w:hAnsi="Helvetica"/>
          <w:spacing w:val="0"/>
          <w:sz w:val="24"/>
          <w:szCs w:val="24"/>
        </w:rPr>
        <w:lastRenderedPageBreak/>
        <w:t>Metas a alcançar:</w:t>
      </w:r>
    </w:p>
    <w:p w:rsidR="00F11FA9" w:rsidRPr="00005FF7" w:rsidRDefault="00F11FA9" w:rsidP="001054B0">
      <w:pPr>
        <w:rPr>
          <w:rFonts w:ascii="Helvetica" w:hAnsi="Helvetica"/>
          <w:spacing w:val="0"/>
          <w:sz w:val="24"/>
          <w:szCs w:val="24"/>
        </w:rPr>
      </w:pPr>
      <w:r>
        <w:rPr>
          <w:rFonts w:ascii="Helvetica" w:hAnsi="Helvetica"/>
          <w:spacing w:val="0"/>
          <w:sz w:val="24"/>
          <w:szCs w:val="24"/>
        </w:rPr>
        <w:t>Colocação do sistema em “velocidade” de cruzeiro.</w:t>
      </w:r>
    </w:p>
    <w:p w:rsidR="001054B0" w:rsidRPr="00005FF7" w:rsidRDefault="001054B0" w:rsidP="001054B0">
      <w:pPr>
        <w:rPr>
          <w:rFonts w:ascii="Helvetica" w:hAnsi="Helvetica"/>
          <w:spacing w:val="0"/>
          <w:sz w:val="24"/>
          <w:szCs w:val="24"/>
        </w:rPr>
      </w:pPr>
      <w:r w:rsidRPr="00005FF7">
        <w:rPr>
          <w:rFonts w:ascii="Helvetica" w:hAnsi="Helvetica"/>
          <w:spacing w:val="0"/>
          <w:sz w:val="24"/>
          <w:szCs w:val="24"/>
        </w:rPr>
        <w:t>Indicadores de acompanhamento:</w:t>
      </w:r>
    </w:p>
    <w:p w:rsidR="00F11FA9" w:rsidRPr="00005FF7" w:rsidRDefault="00F11FA9" w:rsidP="00F11FA9">
      <w:pPr>
        <w:rPr>
          <w:rFonts w:ascii="Helvetica" w:hAnsi="Helvetica"/>
          <w:spacing w:val="0"/>
          <w:sz w:val="24"/>
          <w:szCs w:val="24"/>
        </w:rPr>
      </w:pPr>
      <w:r>
        <w:rPr>
          <w:rFonts w:ascii="Helvetica" w:hAnsi="Helvetica"/>
          <w:spacing w:val="0"/>
          <w:sz w:val="24"/>
          <w:szCs w:val="24"/>
        </w:rPr>
        <w:t>Grau de satisfação com o sistema superior a 70%</w:t>
      </w:r>
    </w:p>
    <w:p w:rsidR="001054B0" w:rsidRPr="00A20DE5" w:rsidRDefault="001054B0">
      <w:pPr>
        <w:rPr>
          <w:rFonts w:ascii="Helvetica" w:hAnsi="Helvetica"/>
          <w:spacing w:val="0"/>
          <w:sz w:val="24"/>
          <w:szCs w:val="24"/>
        </w:rPr>
      </w:pPr>
    </w:p>
    <w:p w:rsidR="0015627E" w:rsidRPr="00B92D60" w:rsidRDefault="0015627E" w:rsidP="00B92D60">
      <w:pPr>
        <w:pStyle w:val="Ttulo1"/>
        <w:rPr>
          <w:b w:val="0"/>
          <w:spacing w:val="0"/>
          <w:szCs w:val="24"/>
        </w:rPr>
      </w:pPr>
      <w:bookmarkStart w:id="138" w:name="_Toc120281073"/>
      <w:bookmarkStart w:id="139" w:name="_Toc269483903"/>
      <w:r w:rsidRPr="00B92D60">
        <w:rPr>
          <w:b w:val="0"/>
          <w:spacing w:val="0"/>
          <w:szCs w:val="24"/>
        </w:rPr>
        <w:t>4. AS ACTIVIDADES NO CONTEXTO DAS OPÇÕES ESTRATÉGICAS</w:t>
      </w:r>
      <w:bookmarkEnd w:id="138"/>
      <w:bookmarkEnd w:id="139"/>
    </w:p>
    <w:p w:rsidR="0015627E" w:rsidRPr="00005FF7" w:rsidRDefault="0015627E" w:rsidP="0015627E">
      <w:pPr>
        <w:rPr>
          <w:rFonts w:ascii="Helvetica" w:hAnsi="Helvetica"/>
          <w:spacing w:val="0"/>
          <w:sz w:val="24"/>
          <w:szCs w:val="24"/>
        </w:rPr>
      </w:pPr>
    </w:p>
    <w:p w:rsidR="0015627E" w:rsidRPr="00005FF7" w:rsidRDefault="0015627E">
      <w:pPr>
        <w:rPr>
          <w:rFonts w:ascii="Helvetica" w:hAnsi="Helvetica"/>
          <w:spacing w:val="0"/>
          <w:sz w:val="24"/>
          <w:szCs w:val="24"/>
        </w:rPr>
      </w:pPr>
      <w:r w:rsidRPr="00005FF7">
        <w:rPr>
          <w:rFonts w:ascii="Helvetica" w:hAnsi="Helvetica"/>
          <w:spacing w:val="0"/>
          <w:sz w:val="24"/>
          <w:szCs w:val="24"/>
        </w:rPr>
        <w:t>O program</w:t>
      </w:r>
      <w:r w:rsidR="009A25B4">
        <w:rPr>
          <w:rFonts w:ascii="Helvetica" w:hAnsi="Helvetica"/>
          <w:spacing w:val="0"/>
          <w:sz w:val="24"/>
          <w:szCs w:val="24"/>
        </w:rPr>
        <w:t>a de actividades para o ano 2011</w:t>
      </w:r>
      <w:r w:rsidRPr="00005FF7">
        <w:rPr>
          <w:rFonts w:ascii="Helvetica" w:hAnsi="Helvetica"/>
          <w:spacing w:val="0"/>
          <w:sz w:val="24"/>
          <w:szCs w:val="24"/>
        </w:rPr>
        <w:t xml:space="preserve"> não ficaria completo sem um breve esforço analítico incidindo sobre a coerência do mesmo no contexto mais vasto das grandes opções estratégicas assumidas pela Escola para o próximo quadriénio.</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Não se tratando de uma avaliação ex-ante </w:t>
      </w:r>
      <w:r w:rsidR="009A25B4">
        <w:rPr>
          <w:rFonts w:ascii="Helvetica" w:hAnsi="Helvetica"/>
          <w:spacing w:val="0"/>
          <w:sz w:val="24"/>
          <w:szCs w:val="24"/>
        </w:rPr>
        <w:t>formal</w:t>
      </w:r>
      <w:r w:rsidRPr="00005FF7">
        <w:rPr>
          <w:rFonts w:ascii="Helvetica" w:hAnsi="Helvetica"/>
          <w:spacing w:val="0"/>
          <w:sz w:val="24"/>
          <w:szCs w:val="24"/>
        </w:rPr>
        <w:t xml:space="preserve"> pretende-se demonstrar a adesão das principais actividades</w:t>
      </w:r>
      <w:r w:rsidR="009A25B4">
        <w:rPr>
          <w:rFonts w:ascii="Helvetica" w:hAnsi="Helvetica"/>
          <w:spacing w:val="0"/>
          <w:sz w:val="24"/>
          <w:szCs w:val="24"/>
        </w:rPr>
        <w:t xml:space="preserve"> previstas para a Escola em 2011</w:t>
      </w:r>
      <w:r w:rsidRPr="00005FF7">
        <w:rPr>
          <w:rFonts w:ascii="Helvetica" w:hAnsi="Helvetica"/>
          <w:spacing w:val="0"/>
          <w:sz w:val="24"/>
          <w:szCs w:val="24"/>
        </w:rPr>
        <w:t xml:space="preserve"> ao referencial mais geral das orientações para o desenvolvimento futuro da instituição.</w:t>
      </w:r>
    </w:p>
    <w:p w:rsidR="0015627E" w:rsidRPr="00005FF7" w:rsidRDefault="0015627E">
      <w:pPr>
        <w:rPr>
          <w:rFonts w:ascii="Helvetica" w:hAnsi="Helvetica"/>
          <w:spacing w:val="0"/>
          <w:sz w:val="24"/>
          <w:szCs w:val="24"/>
        </w:rPr>
      </w:pPr>
      <w:r w:rsidRPr="00005FF7">
        <w:rPr>
          <w:rFonts w:ascii="Helvetica" w:hAnsi="Helvetica"/>
          <w:spacing w:val="0"/>
          <w:sz w:val="24"/>
          <w:szCs w:val="24"/>
        </w:rPr>
        <w:t xml:space="preserve">Para tanto, recorreremos ao cruzamento das opções estratégicas anteriormente referidas com cada uma das actividades previstas, percebendo, desta forma, o grau de </w:t>
      </w:r>
      <w:r w:rsidR="009A25B4">
        <w:rPr>
          <w:rFonts w:ascii="Helvetica" w:hAnsi="Helvetica"/>
          <w:spacing w:val="0"/>
          <w:sz w:val="24"/>
          <w:szCs w:val="24"/>
        </w:rPr>
        <w:t>cobertura</w:t>
      </w:r>
      <w:r w:rsidRPr="00005FF7">
        <w:rPr>
          <w:rFonts w:ascii="Helvetica" w:hAnsi="Helvetica"/>
          <w:spacing w:val="0"/>
          <w:sz w:val="24"/>
          <w:szCs w:val="24"/>
        </w:rPr>
        <w:t xml:space="preserve"> de cada uma das primeiras pelas segundas.</w:t>
      </w:r>
    </w:p>
    <w:p w:rsidR="0015627E" w:rsidRPr="00005FF7" w:rsidRDefault="0015627E" w:rsidP="00991208">
      <w:pPr>
        <w:spacing w:before="0" w:after="0" w:line="240" w:lineRule="auto"/>
        <w:jc w:val="left"/>
        <w:rPr>
          <w:rFonts w:ascii="Helvetica" w:hAnsi="Helvetica"/>
          <w:spacing w:val="0"/>
          <w:sz w:val="24"/>
          <w:szCs w:val="24"/>
        </w:rPr>
      </w:pPr>
    </w:p>
    <w:tbl>
      <w:tblPr>
        <w:tblW w:w="0" w:type="auto"/>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2"/>
        <w:gridCol w:w="1269"/>
        <w:gridCol w:w="1270"/>
        <w:gridCol w:w="1270"/>
        <w:gridCol w:w="1270"/>
        <w:gridCol w:w="1270"/>
        <w:gridCol w:w="1270"/>
      </w:tblGrid>
      <w:tr w:rsidR="0015627E" w:rsidRPr="006A070D" w:rsidTr="00F761E9">
        <w:trPr>
          <w:jc w:val="center"/>
        </w:trPr>
        <w:tc>
          <w:tcPr>
            <w:tcW w:w="1692" w:type="dxa"/>
            <w:shd w:val="clear" w:color="auto" w:fill="990033"/>
          </w:tcPr>
          <w:p w:rsidR="0015627E" w:rsidRPr="006A070D" w:rsidRDefault="00C27CB7" w:rsidP="0015627E">
            <w:pPr>
              <w:spacing w:line="240" w:lineRule="auto"/>
              <w:jc w:val="right"/>
              <w:rPr>
                <w:rFonts w:ascii="Helvetica" w:hAnsi="Helvetica"/>
                <w:b/>
                <w:bCs/>
                <w:i/>
                <w:iCs/>
                <w:spacing w:val="0"/>
                <w:sz w:val="20"/>
              </w:rPr>
            </w:pPr>
            <w:r>
              <w:rPr>
                <w:rFonts w:ascii="Helvetica" w:hAnsi="Helvetica"/>
                <w:b/>
                <w:bCs/>
                <w:i/>
                <w:iCs/>
                <w:noProof/>
                <w:spacing w:val="0"/>
                <w:sz w:val="20"/>
              </w:rPr>
              <w:pict>
                <v:shape id="_x0000_s1161" type="#_x0000_t32" style="position:absolute;left:0;text-align:left;margin-left:1.75pt;margin-top:22.8pt;width:66pt;height:26.4pt;z-index:251726336" o:connectortype="straight" strokecolor="#f2f2f2 [3041]" strokeweight="1.5pt">
                  <v:shadow type="perspective" color="#243f60 [1604]" opacity=".5" offset="1pt" offset2="-1pt"/>
                  <o:extrusion v:ext="view" backdepth="10pt" color="#630" viewpoint=",0" viewpointorigin=",0" skewangle="180" brightness="4000f" lightposition="-50000" lightlevel="52000f" lightposition2="50000" lightlevel2="14000f" lightharsh2="t"/>
                </v:shape>
              </w:pict>
            </w:r>
            <w:r w:rsidR="0015627E" w:rsidRPr="006A070D">
              <w:rPr>
                <w:rFonts w:ascii="Helvetica" w:hAnsi="Helvetica"/>
                <w:b/>
                <w:bCs/>
                <w:i/>
                <w:iCs/>
                <w:spacing w:val="0"/>
                <w:sz w:val="20"/>
              </w:rPr>
              <w:t>Opções estratégicas</w:t>
            </w:r>
          </w:p>
          <w:p w:rsidR="0015627E" w:rsidRPr="006A070D" w:rsidRDefault="0015627E" w:rsidP="0015627E">
            <w:pPr>
              <w:spacing w:line="240" w:lineRule="auto"/>
              <w:rPr>
                <w:rFonts w:ascii="Helvetica" w:hAnsi="Helvetica"/>
                <w:b/>
                <w:bCs/>
                <w:i/>
                <w:iCs/>
                <w:spacing w:val="0"/>
                <w:sz w:val="20"/>
              </w:rPr>
            </w:pPr>
          </w:p>
          <w:p w:rsidR="0015627E" w:rsidRPr="006A070D" w:rsidRDefault="0015627E" w:rsidP="0015627E">
            <w:pPr>
              <w:spacing w:line="240" w:lineRule="auto"/>
              <w:jc w:val="left"/>
              <w:rPr>
                <w:rFonts w:ascii="Helvetica" w:hAnsi="Helvetica"/>
                <w:b/>
                <w:bCs/>
                <w:i/>
                <w:iCs/>
                <w:spacing w:val="0"/>
                <w:sz w:val="20"/>
              </w:rPr>
            </w:pPr>
            <w:r>
              <w:rPr>
                <w:rFonts w:ascii="Helvetica" w:hAnsi="Helvetica"/>
                <w:b/>
                <w:bCs/>
                <w:i/>
                <w:iCs/>
                <w:spacing w:val="0"/>
                <w:sz w:val="20"/>
              </w:rPr>
              <w:t>Actividades</w:t>
            </w:r>
          </w:p>
        </w:tc>
        <w:tc>
          <w:tcPr>
            <w:tcW w:w="1269" w:type="dxa"/>
            <w:shd w:val="clear" w:color="auto" w:fill="990033"/>
          </w:tcPr>
          <w:p w:rsidR="0015627E" w:rsidRPr="006A070D" w:rsidRDefault="0015627E" w:rsidP="0015627E">
            <w:pPr>
              <w:spacing w:line="240" w:lineRule="auto"/>
              <w:jc w:val="center"/>
              <w:rPr>
                <w:rFonts w:ascii="Helvetica" w:hAnsi="Helvetica"/>
                <w:bCs/>
                <w:i/>
                <w:iCs/>
                <w:spacing w:val="0"/>
                <w:sz w:val="20"/>
              </w:rPr>
            </w:pPr>
          </w:p>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Cs/>
                <w:i/>
                <w:iCs/>
                <w:spacing w:val="0"/>
                <w:sz w:val="20"/>
              </w:rPr>
              <w:t>Política pró-activa</w:t>
            </w:r>
          </w:p>
        </w:tc>
        <w:tc>
          <w:tcPr>
            <w:tcW w:w="1270" w:type="dxa"/>
            <w:shd w:val="clear" w:color="auto" w:fill="990033"/>
          </w:tcPr>
          <w:p w:rsidR="0015627E" w:rsidRPr="006A070D" w:rsidRDefault="0015627E" w:rsidP="0015627E">
            <w:pPr>
              <w:spacing w:line="240" w:lineRule="auto"/>
              <w:jc w:val="center"/>
              <w:rPr>
                <w:rFonts w:ascii="Helvetica" w:hAnsi="Helvetica"/>
                <w:bCs/>
                <w:i/>
                <w:iCs/>
                <w:spacing w:val="0"/>
                <w:sz w:val="20"/>
              </w:rPr>
            </w:pPr>
          </w:p>
          <w:p w:rsidR="0015627E" w:rsidRPr="000C37BD" w:rsidRDefault="0015627E" w:rsidP="0015627E">
            <w:pPr>
              <w:spacing w:line="240" w:lineRule="auto"/>
              <w:jc w:val="center"/>
              <w:rPr>
                <w:rFonts w:ascii="Helvetica" w:hAnsi="Helvetica"/>
                <w:bCs/>
                <w:i/>
                <w:iCs/>
                <w:spacing w:val="0"/>
                <w:sz w:val="20"/>
              </w:rPr>
            </w:pPr>
            <w:r w:rsidRPr="006A070D">
              <w:rPr>
                <w:rFonts w:ascii="Helvetica" w:hAnsi="Helvetica"/>
                <w:bCs/>
                <w:i/>
                <w:iCs/>
                <w:spacing w:val="0"/>
                <w:sz w:val="20"/>
              </w:rPr>
              <w:t>Diferencia</w:t>
            </w:r>
            <w:r>
              <w:rPr>
                <w:rFonts w:ascii="Helvetica" w:hAnsi="Helvetica"/>
                <w:bCs/>
                <w:i/>
                <w:iCs/>
                <w:spacing w:val="0"/>
                <w:sz w:val="20"/>
              </w:rPr>
              <w:t xml:space="preserve"> </w:t>
            </w:r>
            <w:r w:rsidRPr="006A070D">
              <w:rPr>
                <w:rFonts w:ascii="Helvetica" w:hAnsi="Helvetica"/>
                <w:bCs/>
                <w:i/>
                <w:iCs/>
                <w:spacing w:val="0"/>
                <w:sz w:val="20"/>
              </w:rPr>
              <w:t>ção</w:t>
            </w:r>
          </w:p>
        </w:tc>
        <w:tc>
          <w:tcPr>
            <w:tcW w:w="1270" w:type="dxa"/>
            <w:shd w:val="clear" w:color="auto" w:fill="990033"/>
          </w:tcPr>
          <w:p w:rsidR="0015627E" w:rsidRPr="006A070D" w:rsidRDefault="0015627E" w:rsidP="0015627E">
            <w:pPr>
              <w:spacing w:line="240" w:lineRule="auto"/>
              <w:jc w:val="center"/>
              <w:rPr>
                <w:rFonts w:ascii="Helvetica" w:hAnsi="Helvetica"/>
                <w:bCs/>
                <w:i/>
                <w:iCs/>
                <w:spacing w:val="0"/>
                <w:sz w:val="20"/>
              </w:rPr>
            </w:pPr>
          </w:p>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Cs/>
                <w:i/>
                <w:iCs/>
                <w:spacing w:val="0"/>
                <w:sz w:val="20"/>
              </w:rPr>
              <w:t>Aumento da massa crítica</w:t>
            </w:r>
          </w:p>
        </w:tc>
        <w:tc>
          <w:tcPr>
            <w:tcW w:w="1270" w:type="dxa"/>
            <w:shd w:val="clear" w:color="auto" w:fill="990033"/>
          </w:tcPr>
          <w:p w:rsidR="0015627E" w:rsidRPr="006A070D" w:rsidRDefault="0015627E" w:rsidP="0015627E">
            <w:pPr>
              <w:spacing w:line="240" w:lineRule="auto"/>
              <w:jc w:val="center"/>
              <w:rPr>
                <w:rFonts w:ascii="Helvetica" w:hAnsi="Helvetica"/>
                <w:bCs/>
                <w:i/>
                <w:iCs/>
                <w:spacing w:val="0"/>
                <w:sz w:val="20"/>
              </w:rPr>
            </w:pPr>
          </w:p>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Cs/>
                <w:i/>
                <w:iCs/>
                <w:spacing w:val="0"/>
                <w:sz w:val="20"/>
              </w:rPr>
              <w:t>Forward integration</w:t>
            </w:r>
          </w:p>
        </w:tc>
        <w:tc>
          <w:tcPr>
            <w:tcW w:w="1270" w:type="dxa"/>
            <w:shd w:val="clear" w:color="auto" w:fill="990033"/>
          </w:tcPr>
          <w:p w:rsidR="0015627E" w:rsidRPr="006A070D" w:rsidRDefault="0015627E" w:rsidP="0015627E">
            <w:pPr>
              <w:spacing w:line="240" w:lineRule="auto"/>
              <w:jc w:val="center"/>
              <w:rPr>
                <w:rFonts w:ascii="Helvetica" w:hAnsi="Helvetica"/>
                <w:bCs/>
                <w:i/>
                <w:iCs/>
                <w:spacing w:val="0"/>
                <w:sz w:val="20"/>
              </w:rPr>
            </w:pPr>
          </w:p>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Cs/>
                <w:i/>
                <w:iCs/>
                <w:spacing w:val="0"/>
                <w:sz w:val="20"/>
              </w:rPr>
              <w:t>Internacio</w:t>
            </w:r>
            <w:r>
              <w:rPr>
                <w:rFonts w:ascii="Helvetica" w:hAnsi="Helvetica"/>
                <w:bCs/>
                <w:i/>
                <w:iCs/>
                <w:spacing w:val="0"/>
                <w:sz w:val="20"/>
              </w:rPr>
              <w:t xml:space="preserve"> </w:t>
            </w:r>
            <w:r w:rsidRPr="006A070D">
              <w:rPr>
                <w:rFonts w:ascii="Helvetica" w:hAnsi="Helvetica"/>
                <w:bCs/>
                <w:i/>
                <w:iCs/>
                <w:spacing w:val="0"/>
                <w:sz w:val="20"/>
              </w:rPr>
              <w:t>nalização</w:t>
            </w:r>
          </w:p>
        </w:tc>
        <w:tc>
          <w:tcPr>
            <w:tcW w:w="1270" w:type="dxa"/>
            <w:shd w:val="clear" w:color="auto" w:fill="990033"/>
          </w:tcPr>
          <w:p w:rsidR="0015627E" w:rsidRPr="006A070D" w:rsidRDefault="0015627E" w:rsidP="0015627E">
            <w:pPr>
              <w:spacing w:line="240" w:lineRule="auto"/>
              <w:jc w:val="center"/>
              <w:rPr>
                <w:rFonts w:ascii="Helvetica" w:hAnsi="Helvetica"/>
                <w:bCs/>
                <w:i/>
                <w:iCs/>
                <w:spacing w:val="0"/>
                <w:sz w:val="20"/>
              </w:rPr>
            </w:pPr>
          </w:p>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Cs/>
                <w:i/>
                <w:iCs/>
                <w:spacing w:val="0"/>
                <w:sz w:val="20"/>
              </w:rPr>
              <w:t>Gestão inclusiva</w:t>
            </w: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3.1.1</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3.1.2</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3.1.3</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A6C7A" w:rsidRPr="006A070D" w:rsidTr="00123B4A">
        <w:trPr>
          <w:jc w:val="center"/>
        </w:trPr>
        <w:tc>
          <w:tcPr>
            <w:tcW w:w="1692" w:type="dxa"/>
            <w:shd w:val="clear" w:color="auto" w:fill="990033"/>
          </w:tcPr>
          <w:p w:rsidR="001A6C7A" w:rsidRPr="006A070D" w:rsidRDefault="00C27CB7" w:rsidP="00123B4A">
            <w:pPr>
              <w:spacing w:line="240" w:lineRule="auto"/>
              <w:jc w:val="right"/>
              <w:rPr>
                <w:rFonts w:ascii="Helvetica" w:hAnsi="Helvetica"/>
                <w:b/>
                <w:bCs/>
                <w:i/>
                <w:iCs/>
                <w:spacing w:val="0"/>
                <w:sz w:val="20"/>
              </w:rPr>
            </w:pPr>
            <w:r>
              <w:rPr>
                <w:rFonts w:ascii="Helvetica" w:hAnsi="Helvetica"/>
                <w:b/>
                <w:bCs/>
                <w:i/>
                <w:iCs/>
                <w:noProof/>
                <w:spacing w:val="0"/>
                <w:sz w:val="20"/>
              </w:rPr>
              <w:pict>
                <v:shape id="_x0000_s1164" type="#_x0000_t32" style="position:absolute;left:0;text-align:left;margin-left:1.75pt;margin-top:22.8pt;width:66pt;height:26.4pt;z-index:251731456;mso-position-horizontal-relative:text;mso-position-vertical-relative:text" o:connectortype="straight" strokecolor="#f2f2f2 [3041]" strokeweight="1.5pt">
                  <v:shadow type="perspective" color="#243f60 [1604]" opacity=".5" offset="1pt" offset2="-1pt"/>
                  <o:extrusion v:ext="view" backdepth="10pt" color="#630" viewpoint=",0" viewpointorigin=",0" skewangle="180" brightness="4000f" lightposition="-50000" lightlevel="52000f" lightposition2="50000" lightlevel2="14000f" lightharsh2="t"/>
                </v:shape>
              </w:pict>
            </w:r>
            <w:r w:rsidR="001A6C7A" w:rsidRPr="006A070D">
              <w:rPr>
                <w:rFonts w:ascii="Helvetica" w:hAnsi="Helvetica"/>
                <w:b/>
                <w:bCs/>
                <w:i/>
                <w:iCs/>
                <w:spacing w:val="0"/>
                <w:sz w:val="20"/>
              </w:rPr>
              <w:t xml:space="preserve">Opções </w:t>
            </w:r>
            <w:r w:rsidR="001A6C7A" w:rsidRPr="006A070D">
              <w:rPr>
                <w:rFonts w:ascii="Helvetica" w:hAnsi="Helvetica"/>
                <w:b/>
                <w:bCs/>
                <w:i/>
                <w:iCs/>
                <w:spacing w:val="0"/>
                <w:sz w:val="20"/>
              </w:rPr>
              <w:lastRenderedPageBreak/>
              <w:t>estratégicas</w:t>
            </w:r>
          </w:p>
          <w:p w:rsidR="001A6C7A" w:rsidRPr="006A070D" w:rsidRDefault="00C27CB7" w:rsidP="00123B4A">
            <w:pPr>
              <w:spacing w:line="240" w:lineRule="auto"/>
              <w:rPr>
                <w:rFonts w:ascii="Helvetica" w:hAnsi="Helvetica"/>
                <w:b/>
                <w:bCs/>
                <w:i/>
                <w:iCs/>
                <w:spacing w:val="0"/>
                <w:sz w:val="20"/>
              </w:rPr>
            </w:pPr>
            <w:r>
              <w:rPr>
                <w:rFonts w:ascii="Helvetica" w:hAnsi="Helvetica"/>
                <w:b/>
                <w:bCs/>
                <w:i/>
                <w:iCs/>
                <w:noProof/>
                <w:spacing w:val="0"/>
                <w:sz w:val="20"/>
              </w:rPr>
              <w:pict>
                <v:shape id="_x0000_s1163" type="#_x0000_t32" style="position:absolute;left:0;text-align:left;margin-left:1.75pt;margin-top:-8.35pt;width:66pt;height:26.4pt;z-index:251729408" o:connectortype="straight" strokecolor="#f2f2f2 [3041]" strokeweight="1.5pt">
                  <v:shadow type="perspective" color="#243f60 [1604]" opacity=".5" offset="1pt" offset2="-1pt"/>
                  <o:extrusion v:ext="view" backdepth="10pt" color="#630" viewpoint=",0" viewpointorigin=",0" skewangle="180" brightness="4000f" lightposition="-50000" lightlevel="52000f" lightposition2="50000" lightlevel2="14000f" lightharsh2="t"/>
                </v:shape>
              </w:pict>
            </w:r>
          </w:p>
          <w:p w:rsidR="001A6C7A" w:rsidRPr="006A070D" w:rsidRDefault="001A6C7A" w:rsidP="00123B4A">
            <w:pPr>
              <w:spacing w:line="240" w:lineRule="auto"/>
              <w:jc w:val="left"/>
              <w:rPr>
                <w:rFonts w:ascii="Helvetica" w:hAnsi="Helvetica"/>
                <w:b/>
                <w:bCs/>
                <w:i/>
                <w:iCs/>
                <w:spacing w:val="0"/>
                <w:sz w:val="20"/>
              </w:rPr>
            </w:pPr>
            <w:r>
              <w:rPr>
                <w:rFonts w:ascii="Helvetica" w:hAnsi="Helvetica"/>
                <w:b/>
                <w:bCs/>
                <w:i/>
                <w:iCs/>
                <w:spacing w:val="0"/>
                <w:sz w:val="20"/>
              </w:rPr>
              <w:t>Actividades</w:t>
            </w:r>
          </w:p>
        </w:tc>
        <w:tc>
          <w:tcPr>
            <w:tcW w:w="1269" w:type="dxa"/>
            <w:shd w:val="clear" w:color="auto" w:fill="990033"/>
          </w:tcPr>
          <w:p w:rsidR="001A6C7A" w:rsidRPr="006A070D" w:rsidRDefault="001A6C7A" w:rsidP="00123B4A">
            <w:pPr>
              <w:spacing w:line="240" w:lineRule="auto"/>
              <w:jc w:val="center"/>
              <w:rPr>
                <w:rFonts w:ascii="Helvetica" w:hAnsi="Helvetica"/>
                <w:bCs/>
                <w:i/>
                <w:iCs/>
                <w:spacing w:val="0"/>
                <w:sz w:val="20"/>
              </w:rPr>
            </w:pPr>
          </w:p>
          <w:p w:rsidR="001A6C7A" w:rsidRPr="006A070D" w:rsidRDefault="001A6C7A" w:rsidP="00123B4A">
            <w:pPr>
              <w:spacing w:line="240" w:lineRule="auto"/>
              <w:jc w:val="center"/>
              <w:rPr>
                <w:rFonts w:ascii="Helvetica" w:hAnsi="Helvetica"/>
                <w:b/>
                <w:bCs/>
                <w:i/>
                <w:iCs/>
                <w:spacing w:val="0"/>
                <w:sz w:val="20"/>
              </w:rPr>
            </w:pPr>
            <w:r w:rsidRPr="006A070D">
              <w:rPr>
                <w:rFonts w:ascii="Helvetica" w:hAnsi="Helvetica"/>
                <w:bCs/>
                <w:i/>
                <w:iCs/>
                <w:spacing w:val="0"/>
                <w:sz w:val="20"/>
              </w:rPr>
              <w:lastRenderedPageBreak/>
              <w:t>Política pró-activa</w:t>
            </w:r>
          </w:p>
        </w:tc>
        <w:tc>
          <w:tcPr>
            <w:tcW w:w="1270" w:type="dxa"/>
            <w:shd w:val="clear" w:color="auto" w:fill="990033"/>
          </w:tcPr>
          <w:p w:rsidR="001A6C7A" w:rsidRPr="006A070D" w:rsidRDefault="001A6C7A" w:rsidP="00123B4A">
            <w:pPr>
              <w:spacing w:line="240" w:lineRule="auto"/>
              <w:jc w:val="center"/>
              <w:rPr>
                <w:rFonts w:ascii="Helvetica" w:hAnsi="Helvetica"/>
                <w:bCs/>
                <w:i/>
                <w:iCs/>
                <w:spacing w:val="0"/>
                <w:sz w:val="20"/>
              </w:rPr>
            </w:pPr>
          </w:p>
          <w:p w:rsidR="001A6C7A" w:rsidRPr="000C37BD" w:rsidRDefault="001A6C7A" w:rsidP="00123B4A">
            <w:pPr>
              <w:spacing w:line="240" w:lineRule="auto"/>
              <w:jc w:val="center"/>
              <w:rPr>
                <w:rFonts w:ascii="Helvetica" w:hAnsi="Helvetica"/>
                <w:bCs/>
                <w:i/>
                <w:iCs/>
                <w:spacing w:val="0"/>
                <w:sz w:val="20"/>
              </w:rPr>
            </w:pPr>
            <w:r w:rsidRPr="006A070D">
              <w:rPr>
                <w:rFonts w:ascii="Helvetica" w:hAnsi="Helvetica"/>
                <w:bCs/>
                <w:i/>
                <w:iCs/>
                <w:spacing w:val="0"/>
                <w:sz w:val="20"/>
              </w:rPr>
              <w:lastRenderedPageBreak/>
              <w:t>Diferencia</w:t>
            </w:r>
            <w:r>
              <w:rPr>
                <w:rFonts w:ascii="Helvetica" w:hAnsi="Helvetica"/>
                <w:bCs/>
                <w:i/>
                <w:iCs/>
                <w:spacing w:val="0"/>
                <w:sz w:val="20"/>
              </w:rPr>
              <w:t xml:space="preserve"> </w:t>
            </w:r>
            <w:r w:rsidRPr="006A070D">
              <w:rPr>
                <w:rFonts w:ascii="Helvetica" w:hAnsi="Helvetica"/>
                <w:bCs/>
                <w:i/>
                <w:iCs/>
                <w:spacing w:val="0"/>
                <w:sz w:val="20"/>
              </w:rPr>
              <w:t>ção</w:t>
            </w:r>
          </w:p>
        </w:tc>
        <w:tc>
          <w:tcPr>
            <w:tcW w:w="1270" w:type="dxa"/>
            <w:shd w:val="clear" w:color="auto" w:fill="990033"/>
          </w:tcPr>
          <w:p w:rsidR="001A6C7A" w:rsidRPr="006A070D" w:rsidRDefault="001A6C7A" w:rsidP="00123B4A">
            <w:pPr>
              <w:spacing w:line="240" w:lineRule="auto"/>
              <w:jc w:val="center"/>
              <w:rPr>
                <w:rFonts w:ascii="Helvetica" w:hAnsi="Helvetica"/>
                <w:bCs/>
                <w:i/>
                <w:iCs/>
                <w:spacing w:val="0"/>
                <w:sz w:val="20"/>
              </w:rPr>
            </w:pPr>
          </w:p>
          <w:p w:rsidR="001A6C7A" w:rsidRPr="006A070D" w:rsidRDefault="001A6C7A" w:rsidP="00123B4A">
            <w:pPr>
              <w:spacing w:line="240" w:lineRule="auto"/>
              <w:jc w:val="center"/>
              <w:rPr>
                <w:rFonts w:ascii="Helvetica" w:hAnsi="Helvetica"/>
                <w:b/>
                <w:bCs/>
                <w:i/>
                <w:iCs/>
                <w:spacing w:val="0"/>
                <w:sz w:val="20"/>
              </w:rPr>
            </w:pPr>
            <w:r w:rsidRPr="006A070D">
              <w:rPr>
                <w:rFonts w:ascii="Helvetica" w:hAnsi="Helvetica"/>
                <w:bCs/>
                <w:i/>
                <w:iCs/>
                <w:spacing w:val="0"/>
                <w:sz w:val="20"/>
              </w:rPr>
              <w:lastRenderedPageBreak/>
              <w:t>Aumento da massa crítica</w:t>
            </w:r>
          </w:p>
        </w:tc>
        <w:tc>
          <w:tcPr>
            <w:tcW w:w="1270" w:type="dxa"/>
            <w:shd w:val="clear" w:color="auto" w:fill="990033"/>
          </w:tcPr>
          <w:p w:rsidR="001A6C7A" w:rsidRPr="006A070D" w:rsidRDefault="001A6C7A" w:rsidP="00123B4A">
            <w:pPr>
              <w:spacing w:line="240" w:lineRule="auto"/>
              <w:jc w:val="center"/>
              <w:rPr>
                <w:rFonts w:ascii="Helvetica" w:hAnsi="Helvetica"/>
                <w:bCs/>
                <w:i/>
                <w:iCs/>
                <w:spacing w:val="0"/>
                <w:sz w:val="20"/>
              </w:rPr>
            </w:pPr>
          </w:p>
          <w:p w:rsidR="001A6C7A" w:rsidRPr="006A070D" w:rsidRDefault="001A6C7A" w:rsidP="00123B4A">
            <w:pPr>
              <w:spacing w:line="240" w:lineRule="auto"/>
              <w:jc w:val="center"/>
              <w:rPr>
                <w:rFonts w:ascii="Helvetica" w:hAnsi="Helvetica"/>
                <w:b/>
                <w:bCs/>
                <w:i/>
                <w:iCs/>
                <w:spacing w:val="0"/>
                <w:sz w:val="20"/>
              </w:rPr>
            </w:pPr>
            <w:r w:rsidRPr="006A070D">
              <w:rPr>
                <w:rFonts w:ascii="Helvetica" w:hAnsi="Helvetica"/>
                <w:bCs/>
                <w:i/>
                <w:iCs/>
                <w:spacing w:val="0"/>
                <w:sz w:val="20"/>
              </w:rPr>
              <w:lastRenderedPageBreak/>
              <w:t>Forward integration</w:t>
            </w:r>
          </w:p>
        </w:tc>
        <w:tc>
          <w:tcPr>
            <w:tcW w:w="1270" w:type="dxa"/>
            <w:shd w:val="clear" w:color="auto" w:fill="990033"/>
          </w:tcPr>
          <w:p w:rsidR="001A6C7A" w:rsidRPr="006A070D" w:rsidRDefault="001A6C7A" w:rsidP="00123B4A">
            <w:pPr>
              <w:spacing w:line="240" w:lineRule="auto"/>
              <w:jc w:val="center"/>
              <w:rPr>
                <w:rFonts w:ascii="Helvetica" w:hAnsi="Helvetica"/>
                <w:bCs/>
                <w:i/>
                <w:iCs/>
                <w:spacing w:val="0"/>
                <w:sz w:val="20"/>
              </w:rPr>
            </w:pPr>
          </w:p>
          <w:p w:rsidR="001A6C7A" w:rsidRPr="006A070D" w:rsidRDefault="001A6C7A" w:rsidP="00123B4A">
            <w:pPr>
              <w:spacing w:line="240" w:lineRule="auto"/>
              <w:jc w:val="center"/>
              <w:rPr>
                <w:rFonts w:ascii="Helvetica" w:hAnsi="Helvetica"/>
                <w:b/>
                <w:bCs/>
                <w:i/>
                <w:iCs/>
                <w:spacing w:val="0"/>
                <w:sz w:val="20"/>
              </w:rPr>
            </w:pPr>
            <w:r w:rsidRPr="006A070D">
              <w:rPr>
                <w:rFonts w:ascii="Helvetica" w:hAnsi="Helvetica"/>
                <w:bCs/>
                <w:i/>
                <w:iCs/>
                <w:spacing w:val="0"/>
                <w:sz w:val="20"/>
              </w:rPr>
              <w:lastRenderedPageBreak/>
              <w:t>Internacio</w:t>
            </w:r>
            <w:r>
              <w:rPr>
                <w:rFonts w:ascii="Helvetica" w:hAnsi="Helvetica"/>
                <w:bCs/>
                <w:i/>
                <w:iCs/>
                <w:spacing w:val="0"/>
                <w:sz w:val="20"/>
              </w:rPr>
              <w:t xml:space="preserve"> </w:t>
            </w:r>
            <w:r w:rsidRPr="006A070D">
              <w:rPr>
                <w:rFonts w:ascii="Helvetica" w:hAnsi="Helvetica"/>
                <w:bCs/>
                <w:i/>
                <w:iCs/>
                <w:spacing w:val="0"/>
                <w:sz w:val="20"/>
              </w:rPr>
              <w:t>nalização</w:t>
            </w:r>
          </w:p>
        </w:tc>
        <w:tc>
          <w:tcPr>
            <w:tcW w:w="1270" w:type="dxa"/>
            <w:shd w:val="clear" w:color="auto" w:fill="990033"/>
          </w:tcPr>
          <w:p w:rsidR="001A6C7A" w:rsidRPr="006A070D" w:rsidRDefault="001A6C7A" w:rsidP="00123B4A">
            <w:pPr>
              <w:spacing w:line="240" w:lineRule="auto"/>
              <w:jc w:val="center"/>
              <w:rPr>
                <w:rFonts w:ascii="Helvetica" w:hAnsi="Helvetica"/>
                <w:bCs/>
                <w:i/>
                <w:iCs/>
                <w:spacing w:val="0"/>
                <w:sz w:val="20"/>
              </w:rPr>
            </w:pPr>
          </w:p>
          <w:p w:rsidR="001A6C7A" w:rsidRPr="006A070D" w:rsidRDefault="001A6C7A" w:rsidP="00123B4A">
            <w:pPr>
              <w:spacing w:line="240" w:lineRule="auto"/>
              <w:jc w:val="center"/>
              <w:rPr>
                <w:rFonts w:ascii="Helvetica" w:hAnsi="Helvetica"/>
                <w:b/>
                <w:bCs/>
                <w:i/>
                <w:iCs/>
                <w:spacing w:val="0"/>
                <w:sz w:val="20"/>
              </w:rPr>
            </w:pPr>
            <w:r w:rsidRPr="006A070D">
              <w:rPr>
                <w:rFonts w:ascii="Helvetica" w:hAnsi="Helvetica"/>
                <w:bCs/>
                <w:i/>
                <w:iCs/>
                <w:spacing w:val="0"/>
                <w:sz w:val="20"/>
              </w:rPr>
              <w:lastRenderedPageBreak/>
              <w:t>Gestão inclusiva</w:t>
            </w: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lastRenderedPageBreak/>
              <w:t>3.1.4</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3.1.5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3.1.6</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3.1.7</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3.2.1</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3.2.2</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3.2.3</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F761E9"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F761E9" w:rsidRPr="006A070D" w:rsidRDefault="00F761E9" w:rsidP="00123B4A">
            <w:pPr>
              <w:spacing w:line="240" w:lineRule="auto"/>
              <w:jc w:val="center"/>
              <w:rPr>
                <w:rFonts w:ascii="Helvetica" w:hAnsi="Helvetica"/>
                <w:b/>
                <w:bCs/>
                <w:i/>
                <w:iCs/>
                <w:spacing w:val="0"/>
                <w:sz w:val="20"/>
              </w:rPr>
            </w:pPr>
            <w:r>
              <w:rPr>
                <w:rFonts w:ascii="Helvetica" w:hAnsi="Helvetica"/>
                <w:b/>
                <w:bCs/>
                <w:i/>
                <w:iCs/>
                <w:spacing w:val="0"/>
                <w:sz w:val="20"/>
              </w:rPr>
              <w:t>3.2.4</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r>
      <w:tr w:rsidR="00F761E9" w:rsidRPr="00912AAD" w:rsidTr="00525D5E">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F761E9" w:rsidRPr="006A070D" w:rsidRDefault="00F761E9" w:rsidP="00123B4A">
            <w:pPr>
              <w:spacing w:line="240" w:lineRule="auto"/>
              <w:jc w:val="center"/>
              <w:rPr>
                <w:rFonts w:ascii="Helvetica" w:hAnsi="Helvetica"/>
                <w:b/>
                <w:bCs/>
                <w:i/>
                <w:iCs/>
                <w:spacing w:val="0"/>
                <w:sz w:val="20"/>
              </w:rPr>
            </w:pPr>
            <w:r>
              <w:rPr>
                <w:rFonts w:ascii="Helvetica" w:hAnsi="Helvetica"/>
                <w:b/>
                <w:bCs/>
                <w:i/>
                <w:iCs/>
                <w:spacing w:val="0"/>
                <w:sz w:val="20"/>
              </w:rPr>
              <w:t>3.2.5</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r>
      <w:tr w:rsidR="0015627E"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3.3.1</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3.3.2</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3.3.3</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3.3.4</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sidRPr="006A070D">
              <w:rPr>
                <w:rFonts w:ascii="Helvetica" w:hAnsi="Helvetica"/>
                <w:b/>
                <w:bCs/>
                <w:i/>
                <w:iCs/>
                <w:spacing w:val="0"/>
                <w:sz w:val="20"/>
              </w:rPr>
              <w:t>3.3.5</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B326A9"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B326A9" w:rsidRPr="006A070D" w:rsidRDefault="00B326A9" w:rsidP="00123B4A">
            <w:pPr>
              <w:spacing w:line="240" w:lineRule="auto"/>
              <w:jc w:val="center"/>
              <w:rPr>
                <w:rFonts w:ascii="Helvetica" w:hAnsi="Helvetica"/>
                <w:b/>
                <w:bCs/>
                <w:i/>
                <w:iCs/>
                <w:spacing w:val="0"/>
                <w:sz w:val="20"/>
              </w:rPr>
            </w:pPr>
            <w:r>
              <w:rPr>
                <w:rFonts w:ascii="Helvetica" w:hAnsi="Helvetica"/>
                <w:b/>
                <w:bCs/>
                <w:i/>
                <w:iCs/>
                <w:spacing w:val="0"/>
                <w:sz w:val="20"/>
              </w:rPr>
              <w:t>3.3.6</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B326A9" w:rsidRPr="00912AAD" w:rsidRDefault="00B326A9" w:rsidP="00123B4A">
            <w:pPr>
              <w:spacing w:line="240" w:lineRule="auto"/>
              <w:jc w:val="center"/>
              <w:rPr>
                <w:rFonts w:ascii="Arial Narrow" w:hAnsi="Arial Narrow"/>
                <w:bCs/>
                <w:i/>
                <w:iCs/>
                <w:spacing w:val="0"/>
                <w:sz w:val="20"/>
              </w:rPr>
            </w:pPr>
          </w:p>
        </w:tc>
      </w:tr>
      <w:tr w:rsidR="00B326A9"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B326A9" w:rsidRPr="006A070D" w:rsidRDefault="00B326A9" w:rsidP="00123B4A">
            <w:pPr>
              <w:spacing w:line="240" w:lineRule="auto"/>
              <w:jc w:val="center"/>
              <w:rPr>
                <w:rFonts w:ascii="Helvetica" w:hAnsi="Helvetica"/>
                <w:b/>
                <w:bCs/>
                <w:i/>
                <w:iCs/>
                <w:spacing w:val="0"/>
                <w:sz w:val="20"/>
              </w:rPr>
            </w:pPr>
            <w:r>
              <w:rPr>
                <w:rFonts w:ascii="Helvetica" w:hAnsi="Helvetica"/>
                <w:b/>
                <w:bCs/>
                <w:i/>
                <w:iCs/>
                <w:spacing w:val="0"/>
                <w:sz w:val="20"/>
              </w:rPr>
              <w:t>3.3.7</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B326A9" w:rsidRPr="00912AAD" w:rsidRDefault="00B326A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B326A9" w:rsidRPr="00912AAD" w:rsidRDefault="00B326A9" w:rsidP="00123B4A">
            <w:pPr>
              <w:spacing w:line="240" w:lineRule="auto"/>
              <w:jc w:val="center"/>
              <w:rPr>
                <w:rFonts w:ascii="Arial Narrow" w:hAnsi="Arial Narrow"/>
                <w:bCs/>
                <w:i/>
                <w:iCs/>
                <w:spacing w:val="0"/>
                <w:sz w:val="20"/>
              </w:rPr>
            </w:pPr>
          </w:p>
        </w:tc>
      </w:tr>
      <w:tr w:rsidR="0015627E"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Default="0015627E" w:rsidP="0015627E">
            <w:pPr>
              <w:spacing w:line="240" w:lineRule="auto"/>
              <w:jc w:val="center"/>
              <w:rPr>
                <w:rFonts w:ascii="Helvetica" w:hAnsi="Helvetica"/>
                <w:b/>
                <w:bCs/>
                <w:i/>
                <w:iCs/>
                <w:spacing w:val="0"/>
                <w:sz w:val="20"/>
              </w:rPr>
            </w:pPr>
            <w:r>
              <w:rPr>
                <w:rFonts w:ascii="Helvetica" w:hAnsi="Helvetica"/>
                <w:b/>
                <w:bCs/>
                <w:i/>
                <w:iCs/>
                <w:spacing w:val="0"/>
                <w:sz w:val="20"/>
              </w:rPr>
              <w:t>3.4.1</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r>
      <w:tr w:rsidR="0015627E"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Pr>
                <w:rFonts w:ascii="Helvetica" w:hAnsi="Helvetica"/>
                <w:b/>
                <w:bCs/>
                <w:i/>
                <w:iCs/>
                <w:spacing w:val="0"/>
                <w:sz w:val="20"/>
              </w:rPr>
              <w:t>3.5</w:t>
            </w:r>
            <w:r w:rsidRPr="006A070D">
              <w:rPr>
                <w:rFonts w:ascii="Helvetica" w:hAnsi="Helvetica"/>
                <w:b/>
                <w:bCs/>
                <w:i/>
                <w:iCs/>
                <w:spacing w:val="0"/>
                <w:sz w:val="20"/>
              </w:rPr>
              <w:t>.1</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r w:rsidR="00F761E9"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F761E9" w:rsidRPr="006A070D" w:rsidRDefault="00F761E9" w:rsidP="00123B4A">
            <w:pPr>
              <w:spacing w:line="240" w:lineRule="auto"/>
              <w:jc w:val="center"/>
              <w:rPr>
                <w:rFonts w:ascii="Helvetica" w:hAnsi="Helvetica"/>
                <w:b/>
                <w:bCs/>
                <w:i/>
                <w:iCs/>
                <w:spacing w:val="0"/>
                <w:sz w:val="20"/>
              </w:rPr>
            </w:pPr>
            <w:r>
              <w:rPr>
                <w:rFonts w:ascii="Helvetica" w:hAnsi="Helvetica"/>
                <w:b/>
                <w:bCs/>
                <w:i/>
                <w:iCs/>
                <w:spacing w:val="0"/>
                <w:sz w:val="20"/>
              </w:rPr>
              <w:t>3.5</w:t>
            </w:r>
            <w:r w:rsidRPr="006A070D">
              <w:rPr>
                <w:rFonts w:ascii="Helvetica" w:hAnsi="Helvetica"/>
                <w:b/>
                <w:bCs/>
                <w:i/>
                <w:iCs/>
                <w:spacing w:val="0"/>
                <w:sz w:val="20"/>
              </w:rPr>
              <w:t>.2</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761E9" w:rsidRPr="00912AAD" w:rsidRDefault="00F761E9" w:rsidP="00123B4A">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761E9" w:rsidRPr="00912AAD" w:rsidRDefault="00F761E9" w:rsidP="00123B4A">
            <w:pPr>
              <w:spacing w:line="240" w:lineRule="auto"/>
              <w:jc w:val="center"/>
              <w:rPr>
                <w:rFonts w:ascii="Arial Narrow" w:hAnsi="Arial Narrow"/>
                <w:bCs/>
                <w:i/>
                <w:iCs/>
                <w:spacing w:val="0"/>
                <w:sz w:val="20"/>
              </w:rPr>
            </w:pPr>
          </w:p>
        </w:tc>
      </w:tr>
      <w:tr w:rsidR="0015627E" w:rsidRPr="00912AAD" w:rsidTr="00B326A9">
        <w:trPr>
          <w:jc w:val="center"/>
        </w:trPr>
        <w:tc>
          <w:tcPr>
            <w:tcW w:w="1692" w:type="dxa"/>
            <w:tcBorders>
              <w:top w:val="single" w:sz="4" w:space="0" w:color="auto"/>
              <w:left w:val="single" w:sz="4" w:space="0" w:color="auto"/>
              <w:bottom w:val="single" w:sz="4" w:space="0" w:color="auto"/>
              <w:right w:val="single" w:sz="4" w:space="0" w:color="auto"/>
            </w:tcBorders>
            <w:shd w:val="clear" w:color="auto" w:fill="990033"/>
          </w:tcPr>
          <w:p w:rsidR="0015627E" w:rsidRPr="006A070D" w:rsidRDefault="0015627E" w:rsidP="0015627E">
            <w:pPr>
              <w:spacing w:line="240" w:lineRule="auto"/>
              <w:jc w:val="center"/>
              <w:rPr>
                <w:rFonts w:ascii="Helvetica" w:hAnsi="Helvetica"/>
                <w:b/>
                <w:bCs/>
                <w:i/>
                <w:iCs/>
                <w:spacing w:val="0"/>
                <w:sz w:val="20"/>
              </w:rPr>
            </w:pPr>
            <w:r>
              <w:rPr>
                <w:rFonts w:ascii="Helvetica" w:hAnsi="Helvetica"/>
                <w:b/>
                <w:bCs/>
                <w:i/>
                <w:iCs/>
                <w:spacing w:val="0"/>
                <w:sz w:val="20"/>
              </w:rPr>
              <w:t>3.5</w:t>
            </w:r>
            <w:r w:rsidR="00F761E9">
              <w:rPr>
                <w:rFonts w:ascii="Helvetica" w:hAnsi="Helvetica"/>
                <w:b/>
                <w:bCs/>
                <w:i/>
                <w:iCs/>
                <w:spacing w:val="0"/>
                <w:sz w:val="20"/>
              </w:rPr>
              <w:t>.3</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5627E" w:rsidRPr="00912AAD" w:rsidRDefault="0015627E" w:rsidP="0015627E">
            <w:pPr>
              <w:spacing w:line="240" w:lineRule="auto"/>
              <w:jc w:val="center"/>
              <w:rPr>
                <w:rFonts w:ascii="Arial Narrow" w:hAnsi="Arial Narrow"/>
                <w:bCs/>
                <w:i/>
                <w:iCs/>
                <w:spacing w:val="0"/>
                <w:sz w:val="20"/>
              </w:rPr>
            </w:pPr>
          </w:p>
        </w:tc>
      </w:tr>
    </w:tbl>
    <w:p w:rsidR="00991208" w:rsidRDefault="00991208" w:rsidP="0015627E">
      <w:pPr>
        <w:jc w:val="right"/>
        <w:rPr>
          <w:rFonts w:ascii="Helvetica" w:hAnsi="Helvetica"/>
          <w:spacing w:val="0"/>
          <w:sz w:val="24"/>
          <w:szCs w:val="24"/>
        </w:rPr>
      </w:pPr>
    </w:p>
    <w:p w:rsidR="0015627E" w:rsidRPr="00A20DE5" w:rsidRDefault="0030102B" w:rsidP="0015627E">
      <w:pPr>
        <w:jc w:val="right"/>
        <w:rPr>
          <w:rFonts w:ascii="Helvetica" w:hAnsi="Helvetica"/>
          <w:spacing w:val="0"/>
          <w:sz w:val="24"/>
          <w:szCs w:val="24"/>
        </w:rPr>
      </w:pPr>
      <w:r>
        <w:rPr>
          <w:rFonts w:ascii="Helvetica" w:hAnsi="Helvetica"/>
          <w:spacing w:val="0"/>
          <w:sz w:val="24"/>
          <w:szCs w:val="24"/>
        </w:rPr>
        <w:t>Estoril, 13</w:t>
      </w:r>
      <w:r w:rsidR="0015627E" w:rsidRPr="00A20DE5">
        <w:rPr>
          <w:rFonts w:ascii="Helvetica" w:hAnsi="Helvetica"/>
          <w:spacing w:val="0"/>
          <w:sz w:val="24"/>
          <w:szCs w:val="24"/>
        </w:rPr>
        <w:t xml:space="preserve"> de </w:t>
      </w:r>
      <w:r>
        <w:rPr>
          <w:rFonts w:ascii="Helvetica" w:hAnsi="Helvetica"/>
          <w:spacing w:val="0"/>
          <w:sz w:val="24"/>
          <w:szCs w:val="24"/>
        </w:rPr>
        <w:t>Agosto de 2010</w:t>
      </w:r>
    </w:p>
    <w:sectPr w:rsidR="0015627E" w:rsidRPr="00A20DE5" w:rsidSect="0015627E">
      <w:headerReference w:type="default" r:id="rId139"/>
      <w:footerReference w:type="even" r:id="rId140"/>
      <w:footerReference w:type="default" r:id="rId141"/>
      <w:pgSz w:w="11906" w:h="16838"/>
      <w:pgMar w:top="2552" w:right="1701" w:bottom="1985" w:left="1701"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D35" w:rsidRDefault="00E45D35">
      <w:r>
        <w:separator/>
      </w:r>
    </w:p>
  </w:endnote>
  <w:endnote w:type="continuationSeparator" w:id="1">
    <w:p w:rsidR="00E45D35" w:rsidRDefault="00E45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ヒラギノ角ゴ Pro W3">
    <w:panose1 w:val="00000000000000000000"/>
    <w:charset w:val="80"/>
    <w:family w:val="auto"/>
    <w:notTrueType/>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Myriad-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4A" w:rsidRDefault="00123B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3B4A" w:rsidRDefault="00123B4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861"/>
      <w:gridCol w:w="873"/>
    </w:tblGrid>
    <w:tr w:rsidR="00123B4A">
      <w:tc>
        <w:tcPr>
          <w:tcW w:w="4500" w:type="pct"/>
          <w:tcBorders>
            <w:top w:val="single" w:sz="4" w:space="0" w:color="000000" w:themeColor="text1"/>
          </w:tcBorders>
        </w:tcPr>
        <w:p w:rsidR="00123B4A" w:rsidRDefault="00123B4A" w:rsidP="00F5310B">
          <w:pPr>
            <w:pStyle w:val="Rodap"/>
            <w:jc w:val="left"/>
          </w:pPr>
          <w:sdt>
            <w:sdtPr>
              <w:rPr>
                <w:rFonts w:ascii="Helvetica" w:hAnsi="Helvetica"/>
                <w:sz w:val="22"/>
                <w:szCs w:val="22"/>
              </w:rPr>
              <w:alias w:val="Empresa"/>
              <w:id w:val="75971759"/>
              <w:placeholder>
                <w:docPart w:val="8D648D7A12B440E6920B30279CA3C250"/>
              </w:placeholder>
              <w:dataBinding w:prefixMappings="xmlns:ns0='http://schemas.openxmlformats.org/officeDocument/2006/extended-properties'" w:xpath="/ns0:Properties[1]/ns0:Company[1]" w:storeItemID="{6668398D-A668-4E3E-A5EB-62B293D839F1}"/>
              <w:text/>
            </w:sdtPr>
            <w:sdtContent>
              <w:r w:rsidRPr="00F5310B">
                <w:rPr>
                  <w:rFonts w:ascii="Helvetica" w:hAnsi="Helvetica"/>
                  <w:sz w:val="22"/>
                  <w:szCs w:val="22"/>
                </w:rPr>
                <w:t>Escola Superior de Hotelaria e Turismo do Estoril</w:t>
              </w:r>
            </w:sdtContent>
          </w:sdt>
          <w:r>
            <w:t xml:space="preserve"> </w:t>
          </w:r>
        </w:p>
      </w:tc>
      <w:tc>
        <w:tcPr>
          <w:tcW w:w="500" w:type="pct"/>
          <w:tcBorders>
            <w:top w:val="single" w:sz="4" w:space="0" w:color="C0504D" w:themeColor="accent2"/>
          </w:tcBorders>
          <w:shd w:val="clear" w:color="auto" w:fill="943634" w:themeFill="accent2" w:themeFillShade="BF"/>
        </w:tcPr>
        <w:p w:rsidR="00123B4A" w:rsidRPr="00F5310B" w:rsidRDefault="00123B4A">
          <w:pPr>
            <w:pStyle w:val="Cabealho"/>
            <w:rPr>
              <w:rFonts w:ascii="Helvetica" w:hAnsi="Helvetica"/>
              <w:color w:val="FFFFFF" w:themeColor="background1"/>
              <w:sz w:val="22"/>
              <w:szCs w:val="22"/>
            </w:rPr>
          </w:pPr>
          <w:r w:rsidRPr="00F5310B">
            <w:rPr>
              <w:rFonts w:ascii="Helvetica" w:hAnsi="Helvetica"/>
              <w:sz w:val="22"/>
              <w:szCs w:val="22"/>
            </w:rPr>
            <w:fldChar w:fldCharType="begin"/>
          </w:r>
          <w:r w:rsidRPr="00F5310B">
            <w:rPr>
              <w:rFonts w:ascii="Helvetica" w:hAnsi="Helvetica"/>
              <w:sz w:val="22"/>
              <w:szCs w:val="22"/>
            </w:rPr>
            <w:instrText xml:space="preserve"> PAGE   \* MERGEFORMAT </w:instrText>
          </w:r>
          <w:r w:rsidRPr="00F5310B">
            <w:rPr>
              <w:rFonts w:ascii="Helvetica" w:hAnsi="Helvetica"/>
              <w:sz w:val="22"/>
              <w:szCs w:val="22"/>
            </w:rPr>
            <w:fldChar w:fldCharType="separate"/>
          </w:r>
          <w:r w:rsidR="00831056" w:rsidRPr="00831056">
            <w:rPr>
              <w:rFonts w:ascii="Helvetica" w:hAnsi="Helvetica"/>
              <w:noProof/>
              <w:color w:val="FFFFFF" w:themeColor="background1"/>
              <w:sz w:val="22"/>
              <w:szCs w:val="22"/>
            </w:rPr>
            <w:t>1</w:t>
          </w:r>
          <w:r w:rsidRPr="00F5310B">
            <w:rPr>
              <w:rFonts w:ascii="Helvetica" w:hAnsi="Helvetica"/>
              <w:sz w:val="22"/>
              <w:szCs w:val="22"/>
            </w:rPr>
            <w:fldChar w:fldCharType="end"/>
          </w:r>
        </w:p>
      </w:tc>
    </w:tr>
  </w:tbl>
  <w:p w:rsidR="00123B4A" w:rsidRPr="002E5FE3" w:rsidRDefault="00123B4A">
    <w:pPr>
      <w:pStyle w:val="Rodap"/>
      <w:ind w:right="360"/>
      <w:rPr>
        <w:rFonts w:ascii="Helvetica" w:hAnsi="Helvetica"/>
        <w:i/>
        <w:sz w:val="18"/>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D35" w:rsidRDefault="00E45D35">
      <w:r>
        <w:separator/>
      </w:r>
    </w:p>
  </w:footnote>
  <w:footnote w:type="continuationSeparator" w:id="1">
    <w:p w:rsidR="00E45D35" w:rsidRDefault="00E45D35">
      <w:r>
        <w:continuationSeparator/>
      </w:r>
    </w:p>
  </w:footnote>
  <w:footnote w:id="2">
    <w:p w:rsidR="00123B4A" w:rsidRPr="00A20DE5" w:rsidRDefault="00123B4A" w:rsidP="0015627E">
      <w:pPr>
        <w:pStyle w:val="Textodenotaderodap"/>
        <w:rPr>
          <w:rFonts w:ascii="Helvetica" w:hAnsi="Helvetica"/>
          <w:sz w:val="18"/>
        </w:rPr>
      </w:pPr>
      <w:r w:rsidRPr="00A20DE5">
        <w:rPr>
          <w:rStyle w:val="Refdenotaderodap"/>
          <w:rFonts w:ascii="Helvetica" w:hAnsi="Helvetica"/>
          <w:sz w:val="18"/>
        </w:rPr>
        <w:footnoteRef/>
      </w:r>
      <w:r w:rsidRPr="00A20DE5">
        <w:rPr>
          <w:rFonts w:ascii="Helvetica" w:hAnsi="Helvetica"/>
          <w:sz w:val="18"/>
        </w:rPr>
        <w:t xml:space="preserve"> TO = número de alunos matriculados/número de vagas anunciadas</w:t>
      </w:r>
    </w:p>
  </w:footnote>
  <w:footnote w:id="3">
    <w:p w:rsidR="00123B4A" w:rsidRPr="00A20DE5" w:rsidRDefault="00123B4A" w:rsidP="00253B5B">
      <w:pPr>
        <w:pStyle w:val="Textodenotaderodap"/>
        <w:rPr>
          <w:rFonts w:ascii="Helvetica" w:hAnsi="Helvetica"/>
          <w:sz w:val="18"/>
        </w:rPr>
      </w:pPr>
      <w:r w:rsidRPr="00A20DE5">
        <w:rPr>
          <w:rStyle w:val="Refdenotaderodap"/>
          <w:rFonts w:ascii="Helvetica" w:hAnsi="Helvetica"/>
          <w:sz w:val="18"/>
        </w:rPr>
        <w:footnoteRef/>
      </w:r>
      <w:r w:rsidRPr="00A20DE5">
        <w:rPr>
          <w:rFonts w:ascii="Helvetica" w:hAnsi="Helvetica"/>
          <w:sz w:val="18"/>
        </w:rPr>
        <w:t xml:space="preserve"> O da ESHTE é o que ilustra uma situação mais favorável</w:t>
      </w:r>
    </w:p>
  </w:footnote>
  <w:footnote w:id="4">
    <w:p w:rsidR="00123B4A" w:rsidRPr="00A20DE5" w:rsidRDefault="00123B4A" w:rsidP="002546CA">
      <w:pPr>
        <w:pStyle w:val="Textodenotaderodap"/>
        <w:rPr>
          <w:rFonts w:ascii="Helvetica" w:hAnsi="Helvetica"/>
          <w:sz w:val="18"/>
        </w:rPr>
      </w:pPr>
      <w:r w:rsidRPr="00A20DE5">
        <w:rPr>
          <w:rStyle w:val="Refdenotaderodap"/>
          <w:rFonts w:ascii="Helvetica" w:hAnsi="Helvetica"/>
          <w:sz w:val="18"/>
        </w:rPr>
        <w:footnoteRef/>
      </w:r>
      <w:r w:rsidRPr="00A20DE5">
        <w:rPr>
          <w:rFonts w:ascii="Helvetica" w:hAnsi="Helvetica"/>
          <w:sz w:val="18"/>
        </w:rPr>
        <w:t xml:space="preserve"> Índice de Força = nº de primeiras escolhas de todos os candidatos da 1ª fase/nº de vagas preenchidas</w:t>
      </w:r>
    </w:p>
  </w:footnote>
  <w:footnote w:id="5">
    <w:p w:rsidR="00123B4A" w:rsidRPr="00A20DE5" w:rsidRDefault="00123B4A" w:rsidP="002546CA">
      <w:pPr>
        <w:pStyle w:val="Textodenotaderodap"/>
        <w:rPr>
          <w:rFonts w:ascii="Helvetica" w:hAnsi="Helvetica"/>
          <w:sz w:val="18"/>
        </w:rPr>
      </w:pPr>
      <w:r w:rsidRPr="00A20DE5">
        <w:rPr>
          <w:rStyle w:val="Refdenotaderodap"/>
          <w:rFonts w:ascii="Helvetica" w:hAnsi="Helvetica"/>
          <w:sz w:val="18"/>
        </w:rPr>
        <w:footnoteRef/>
      </w:r>
      <w:r w:rsidRPr="00A20DE5">
        <w:rPr>
          <w:rFonts w:ascii="Helvetica" w:hAnsi="Helvetica"/>
          <w:sz w:val="18"/>
        </w:rPr>
        <w:t xml:space="preserve"> Índice de Fraqueza = outras escolhas (para além da 1ª) da 1ª fase / nº de vagas preenchidas</w:t>
      </w:r>
    </w:p>
  </w:footnote>
  <w:footnote w:id="6">
    <w:p w:rsidR="00123B4A" w:rsidRPr="00A20DE5" w:rsidRDefault="00123B4A" w:rsidP="0015627E">
      <w:pPr>
        <w:pStyle w:val="Textodenotaderodap"/>
        <w:rPr>
          <w:rFonts w:ascii="Helvetica" w:hAnsi="Helvetica"/>
          <w:sz w:val="18"/>
        </w:rPr>
      </w:pPr>
      <w:r w:rsidRPr="00A20DE5">
        <w:rPr>
          <w:rStyle w:val="Refdenotaderodap"/>
          <w:rFonts w:ascii="Helvetica" w:hAnsi="Helvetica"/>
          <w:sz w:val="18"/>
        </w:rPr>
        <w:footnoteRef/>
      </w:r>
      <w:r w:rsidRPr="00A20DE5">
        <w:rPr>
          <w:rFonts w:ascii="Helvetica" w:hAnsi="Helvetica"/>
          <w:sz w:val="18"/>
        </w:rPr>
        <w:t xml:space="preserve"> Potencial de Crescimento = relação entre o nº de primeiras escolhas na 1ª fase e as vagas, relativamente às vagas.</w:t>
      </w:r>
    </w:p>
  </w:footnote>
  <w:footnote w:id="7">
    <w:p w:rsidR="00123B4A" w:rsidRPr="00BB69BB" w:rsidRDefault="00123B4A" w:rsidP="00BB69BB">
      <w:pPr>
        <w:pStyle w:val="Textodenotaderodap"/>
        <w:jc w:val="both"/>
        <w:rPr>
          <w:rFonts w:ascii="Helvetica" w:hAnsi="Helvetica"/>
        </w:rPr>
      </w:pPr>
      <w:r w:rsidRPr="00BB69BB">
        <w:rPr>
          <w:rStyle w:val="Refdenotaderodap"/>
          <w:rFonts w:ascii="Helvetica" w:hAnsi="Helvetica"/>
        </w:rPr>
        <w:footnoteRef/>
      </w:r>
      <w:r w:rsidRPr="00BB69BB">
        <w:rPr>
          <w:rFonts w:ascii="Helvetica" w:hAnsi="Helvetica"/>
        </w:rPr>
        <w:t xml:space="preserve"> De referir que no ano 2010, no quadro do Contrato de Confiança, foi possível, finalmente, </w:t>
      </w:r>
      <w:r>
        <w:rPr>
          <w:rFonts w:ascii="Helvetica" w:hAnsi="Helvetica"/>
        </w:rPr>
        <w:t>consolidar uma quantia com contornos realistas, evitando, assim, os sistemáticos reforços orçamentais.</w:t>
      </w:r>
    </w:p>
  </w:footnote>
  <w:footnote w:id="8">
    <w:p w:rsidR="00123B4A" w:rsidRPr="006E2B68" w:rsidRDefault="00123B4A" w:rsidP="006E2B68">
      <w:pPr>
        <w:pStyle w:val="Textodenotaderodap"/>
        <w:jc w:val="both"/>
        <w:rPr>
          <w:rFonts w:ascii="Tahoma" w:hAnsi="Tahoma" w:cs="Tahoma"/>
        </w:rPr>
      </w:pPr>
      <w:r w:rsidRPr="006E2B68">
        <w:rPr>
          <w:rStyle w:val="Refdenotaderodap"/>
          <w:rFonts w:ascii="Tahoma" w:hAnsi="Tahoma" w:cs="Tahoma"/>
        </w:rPr>
        <w:footnoteRef/>
      </w:r>
      <w:r w:rsidRPr="006E2B68">
        <w:rPr>
          <w:rFonts w:ascii="Tahoma" w:hAnsi="Tahoma" w:cs="Tahoma"/>
        </w:rPr>
        <w:t xml:space="preserve"> Ainda durante o ano de 2010 a ser incorporado na Fundação ESTHE, I&amp;D (c.f. projecto específico).</w:t>
      </w:r>
    </w:p>
  </w:footnote>
  <w:footnote w:id="9">
    <w:p w:rsidR="00123B4A" w:rsidRPr="00DF0D28" w:rsidRDefault="00123B4A">
      <w:pPr>
        <w:pStyle w:val="Textodenotaderodap"/>
        <w:rPr>
          <w:rFonts w:ascii="Helvetica" w:hAnsi="Helvetica"/>
          <w:sz w:val="18"/>
        </w:rPr>
      </w:pPr>
      <w:r w:rsidRPr="00DF0D28">
        <w:rPr>
          <w:rStyle w:val="Refdenotaderodap"/>
          <w:rFonts w:ascii="Helvetica" w:hAnsi="Helvetica"/>
          <w:sz w:val="18"/>
        </w:rPr>
        <w:footnoteRef/>
      </w:r>
      <w:r w:rsidRPr="00DF0D28">
        <w:rPr>
          <w:rFonts w:ascii="Helvetica" w:hAnsi="Helvetica"/>
          <w:sz w:val="18"/>
        </w:rPr>
        <w:t xml:space="preserve"> Marques, Maria da Conceição da Costa, Os Sistemas de Gestão da Qualidade nas Instituições de Ensino Superior, Revista Universo Contábil, Blomenau, v. 4, nº 1, p. 114-125, Jan./Mar.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310"/>
      <w:gridCol w:w="7424"/>
    </w:tblGrid>
    <w:tr w:rsidR="00123B4A" w:rsidRPr="00C343A2">
      <w:tc>
        <w:tcPr>
          <w:tcW w:w="750" w:type="pct"/>
          <w:tcBorders>
            <w:right w:val="single" w:sz="18" w:space="0" w:color="4F81BD" w:themeColor="accent1"/>
          </w:tcBorders>
        </w:tcPr>
        <w:p w:rsidR="00123B4A" w:rsidRPr="00C343A2" w:rsidRDefault="00123B4A">
          <w:pPr>
            <w:pStyle w:val="Cabealho"/>
            <w:rPr>
              <w:rFonts w:ascii="Helvetica" w:hAnsi="Helvetica"/>
            </w:rPr>
          </w:pPr>
        </w:p>
      </w:tc>
      <w:sdt>
        <w:sdtPr>
          <w:rPr>
            <w:rFonts w:ascii="Helvetica" w:eastAsiaTheme="majorEastAsia" w:hAnsi="Helvetica" w:cstheme="majorBidi"/>
            <w:sz w:val="22"/>
            <w:szCs w:val="22"/>
          </w:rPr>
          <w:alias w:val="Título"/>
          <w:id w:val="77580493"/>
          <w:placeholder>
            <w:docPart w:val="3A9CDE83E9A34AC395E0BF709AB2C5D1"/>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123B4A" w:rsidRPr="00C343A2" w:rsidRDefault="00123B4A" w:rsidP="00A877E1">
              <w:pPr>
                <w:pStyle w:val="Cabealho"/>
                <w:rPr>
                  <w:rFonts w:ascii="Helvetica" w:eastAsiaTheme="majorEastAsia" w:hAnsi="Helvetica" w:cstheme="majorBidi"/>
                  <w:color w:val="4F81BD" w:themeColor="accent1"/>
                  <w:sz w:val="24"/>
                  <w:szCs w:val="24"/>
                </w:rPr>
              </w:pPr>
              <w:r w:rsidRPr="008C4970">
                <w:rPr>
                  <w:rFonts w:ascii="Helvetica" w:eastAsiaTheme="majorEastAsia" w:hAnsi="Helvetica" w:cstheme="majorBidi"/>
                  <w:color w:val="A50021"/>
                  <w:sz w:val="22"/>
                  <w:szCs w:val="22"/>
                </w:rPr>
                <w:t>P</w:t>
              </w:r>
              <w:r>
                <w:rPr>
                  <w:rFonts w:ascii="Helvetica" w:eastAsiaTheme="majorEastAsia" w:hAnsi="Helvetica" w:cstheme="majorBidi"/>
                  <w:color w:val="A50021"/>
                  <w:sz w:val="22"/>
                  <w:szCs w:val="22"/>
                </w:rPr>
                <w:t>lano</w:t>
              </w:r>
              <w:r w:rsidRPr="008C4970">
                <w:rPr>
                  <w:rFonts w:ascii="Helvetica" w:eastAsiaTheme="majorEastAsia" w:hAnsi="Helvetica" w:cstheme="majorBidi"/>
                  <w:color w:val="A50021"/>
                  <w:sz w:val="22"/>
                  <w:szCs w:val="22"/>
                </w:rPr>
                <w:t xml:space="preserve"> de Actividades 2011</w:t>
              </w:r>
            </w:p>
          </w:tc>
        </w:sdtContent>
      </w:sdt>
    </w:tr>
  </w:tbl>
  <w:p w:rsidR="00123B4A" w:rsidRPr="002E5FE3" w:rsidRDefault="00123B4A">
    <w:pPr>
      <w:pStyle w:val="Cabealho"/>
      <w:jc w:val="right"/>
      <w:rPr>
        <w:rFonts w:ascii="Helvetica" w:hAnsi="Helvetica"/>
        <w:i/>
        <w:color w:val="808080"/>
        <w:sz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0AB0"/>
    <w:multiLevelType w:val="hybridMultilevel"/>
    <w:tmpl w:val="8BF6FE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71C72E3"/>
    <w:multiLevelType w:val="multilevel"/>
    <w:tmpl w:val="A268D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286B"/>
    <w:multiLevelType w:val="hybridMultilevel"/>
    <w:tmpl w:val="AF0E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A2394"/>
    <w:multiLevelType w:val="hybridMultilevel"/>
    <w:tmpl w:val="532892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C5D7E54"/>
    <w:multiLevelType w:val="hybridMultilevel"/>
    <w:tmpl w:val="A2CE5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63E29"/>
    <w:multiLevelType w:val="hybridMultilevel"/>
    <w:tmpl w:val="D7404464"/>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cs="Wingdings"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Wingdings"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Wingdings"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6">
    <w:nsid w:val="153423BD"/>
    <w:multiLevelType w:val="hybridMultilevel"/>
    <w:tmpl w:val="9E2A37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8343401"/>
    <w:multiLevelType w:val="hybridMultilevel"/>
    <w:tmpl w:val="A66C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37F62"/>
    <w:multiLevelType w:val="hybridMultilevel"/>
    <w:tmpl w:val="E3282D8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Wingding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Wingdings"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Wingdings"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9">
    <w:nsid w:val="278677ED"/>
    <w:multiLevelType w:val="hybridMultilevel"/>
    <w:tmpl w:val="C4128B6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Wingding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Wingdings"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Wingdings"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nsid w:val="297828B9"/>
    <w:multiLevelType w:val="hybridMultilevel"/>
    <w:tmpl w:val="B0D09F04"/>
    <w:lvl w:ilvl="0" w:tplc="C382E8E2">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85F92"/>
    <w:multiLevelType w:val="hybridMultilevel"/>
    <w:tmpl w:val="82A0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56EE0"/>
    <w:multiLevelType w:val="multilevel"/>
    <w:tmpl w:val="8FF8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AE52A1"/>
    <w:multiLevelType w:val="hybridMultilevel"/>
    <w:tmpl w:val="1DD6058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Wingding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Wingdings"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Wingdings"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nsid w:val="47302F99"/>
    <w:multiLevelType w:val="hybridMultilevel"/>
    <w:tmpl w:val="7A92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D545C0"/>
    <w:multiLevelType w:val="hybridMultilevel"/>
    <w:tmpl w:val="9620CB9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Wingding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Wingdings"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Wingdings"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6">
    <w:nsid w:val="4D3B25C5"/>
    <w:multiLevelType w:val="singleLevel"/>
    <w:tmpl w:val="08160001"/>
    <w:lvl w:ilvl="0">
      <w:start w:val="1"/>
      <w:numFmt w:val="bullet"/>
      <w:lvlText w:val=""/>
      <w:lvlJc w:val="left"/>
      <w:pPr>
        <w:tabs>
          <w:tab w:val="num" w:pos="720"/>
        </w:tabs>
        <w:ind w:left="720" w:hanging="360"/>
      </w:pPr>
      <w:rPr>
        <w:rFonts w:ascii="Symbol" w:hAnsi="Symbol" w:hint="default"/>
      </w:rPr>
    </w:lvl>
  </w:abstractNum>
  <w:abstractNum w:abstractNumId="17">
    <w:nsid w:val="4FCF6CAA"/>
    <w:multiLevelType w:val="hybridMultilevel"/>
    <w:tmpl w:val="060C39EE"/>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nsid w:val="521D630B"/>
    <w:multiLevelType w:val="hybridMultilevel"/>
    <w:tmpl w:val="65562AC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Wingding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Wingdings"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Wingdings"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nsid w:val="5839386B"/>
    <w:multiLevelType w:val="hybridMultilevel"/>
    <w:tmpl w:val="0BBC7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73AF3"/>
    <w:multiLevelType w:val="hybridMultilevel"/>
    <w:tmpl w:val="607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C04A43"/>
    <w:multiLevelType w:val="hybridMultilevel"/>
    <w:tmpl w:val="459AAF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61E83C24"/>
    <w:multiLevelType w:val="hybridMultilevel"/>
    <w:tmpl w:val="E9E46BAA"/>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Wingding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Wingdings"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Wingdings"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3">
    <w:nsid w:val="670C0B0D"/>
    <w:multiLevelType w:val="hybridMultilevel"/>
    <w:tmpl w:val="6A26D2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74B93AAF"/>
    <w:multiLevelType w:val="hybridMultilevel"/>
    <w:tmpl w:val="B0D09F04"/>
    <w:lvl w:ilvl="0" w:tplc="C382E8E2">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627CB9"/>
    <w:multiLevelType w:val="hybridMultilevel"/>
    <w:tmpl w:val="0C42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440748"/>
    <w:multiLevelType w:val="hybridMultilevel"/>
    <w:tmpl w:val="722ED136"/>
    <w:lvl w:ilvl="0" w:tplc="A5A2EC48">
      <w:start w:val="1"/>
      <w:numFmt w:val="bullet"/>
      <w:lvlText w:val=""/>
      <w:lvlJc w:val="left"/>
      <w:pPr>
        <w:tabs>
          <w:tab w:val="num" w:pos="794"/>
        </w:tabs>
        <w:ind w:left="680" w:hanging="170"/>
      </w:pPr>
      <w:rPr>
        <w:rFonts w:ascii="Symbol" w:hAnsi="Symbol" w:hint="default"/>
        <w:color w:val="auto"/>
        <w:sz w:val="24"/>
        <w:szCs w:val="24"/>
      </w:rPr>
    </w:lvl>
    <w:lvl w:ilvl="1" w:tplc="08160003" w:tentative="1">
      <w:start w:val="1"/>
      <w:numFmt w:val="bullet"/>
      <w:lvlText w:val="o"/>
      <w:lvlJc w:val="left"/>
      <w:pPr>
        <w:tabs>
          <w:tab w:val="num" w:pos="1950"/>
        </w:tabs>
        <w:ind w:left="1950" w:hanging="360"/>
      </w:pPr>
      <w:rPr>
        <w:rFonts w:ascii="Courier New" w:hAnsi="Courier New" w:cs="Wingdings" w:hint="default"/>
      </w:rPr>
    </w:lvl>
    <w:lvl w:ilvl="2" w:tplc="08160005" w:tentative="1">
      <w:start w:val="1"/>
      <w:numFmt w:val="bullet"/>
      <w:lvlText w:val=""/>
      <w:lvlJc w:val="left"/>
      <w:pPr>
        <w:tabs>
          <w:tab w:val="num" w:pos="2670"/>
        </w:tabs>
        <w:ind w:left="2670" w:hanging="360"/>
      </w:pPr>
      <w:rPr>
        <w:rFonts w:ascii="Wingdings" w:hAnsi="Wingdings" w:hint="default"/>
      </w:rPr>
    </w:lvl>
    <w:lvl w:ilvl="3" w:tplc="08160001" w:tentative="1">
      <w:start w:val="1"/>
      <w:numFmt w:val="bullet"/>
      <w:lvlText w:val=""/>
      <w:lvlJc w:val="left"/>
      <w:pPr>
        <w:tabs>
          <w:tab w:val="num" w:pos="3390"/>
        </w:tabs>
        <w:ind w:left="3390" w:hanging="360"/>
      </w:pPr>
      <w:rPr>
        <w:rFonts w:ascii="Symbol" w:hAnsi="Symbol" w:hint="default"/>
      </w:rPr>
    </w:lvl>
    <w:lvl w:ilvl="4" w:tplc="08160003" w:tentative="1">
      <w:start w:val="1"/>
      <w:numFmt w:val="bullet"/>
      <w:lvlText w:val="o"/>
      <w:lvlJc w:val="left"/>
      <w:pPr>
        <w:tabs>
          <w:tab w:val="num" w:pos="4110"/>
        </w:tabs>
        <w:ind w:left="4110" w:hanging="360"/>
      </w:pPr>
      <w:rPr>
        <w:rFonts w:ascii="Courier New" w:hAnsi="Courier New" w:cs="Wingdings" w:hint="default"/>
      </w:rPr>
    </w:lvl>
    <w:lvl w:ilvl="5" w:tplc="08160005" w:tentative="1">
      <w:start w:val="1"/>
      <w:numFmt w:val="bullet"/>
      <w:lvlText w:val=""/>
      <w:lvlJc w:val="left"/>
      <w:pPr>
        <w:tabs>
          <w:tab w:val="num" w:pos="4830"/>
        </w:tabs>
        <w:ind w:left="4830" w:hanging="360"/>
      </w:pPr>
      <w:rPr>
        <w:rFonts w:ascii="Wingdings" w:hAnsi="Wingdings" w:hint="default"/>
      </w:rPr>
    </w:lvl>
    <w:lvl w:ilvl="6" w:tplc="08160001" w:tentative="1">
      <w:start w:val="1"/>
      <w:numFmt w:val="bullet"/>
      <w:lvlText w:val=""/>
      <w:lvlJc w:val="left"/>
      <w:pPr>
        <w:tabs>
          <w:tab w:val="num" w:pos="5550"/>
        </w:tabs>
        <w:ind w:left="5550" w:hanging="360"/>
      </w:pPr>
      <w:rPr>
        <w:rFonts w:ascii="Symbol" w:hAnsi="Symbol" w:hint="default"/>
      </w:rPr>
    </w:lvl>
    <w:lvl w:ilvl="7" w:tplc="08160003" w:tentative="1">
      <w:start w:val="1"/>
      <w:numFmt w:val="bullet"/>
      <w:lvlText w:val="o"/>
      <w:lvlJc w:val="left"/>
      <w:pPr>
        <w:tabs>
          <w:tab w:val="num" w:pos="6270"/>
        </w:tabs>
        <w:ind w:left="6270" w:hanging="360"/>
      </w:pPr>
      <w:rPr>
        <w:rFonts w:ascii="Courier New" w:hAnsi="Courier New" w:cs="Wingdings" w:hint="default"/>
      </w:rPr>
    </w:lvl>
    <w:lvl w:ilvl="8" w:tplc="08160005" w:tentative="1">
      <w:start w:val="1"/>
      <w:numFmt w:val="bullet"/>
      <w:lvlText w:val=""/>
      <w:lvlJc w:val="left"/>
      <w:pPr>
        <w:tabs>
          <w:tab w:val="num" w:pos="6990"/>
        </w:tabs>
        <w:ind w:left="6990" w:hanging="360"/>
      </w:pPr>
      <w:rPr>
        <w:rFonts w:ascii="Wingdings" w:hAnsi="Wingdings" w:hint="default"/>
      </w:rPr>
    </w:lvl>
  </w:abstractNum>
  <w:abstractNum w:abstractNumId="27">
    <w:nsid w:val="7CA0635E"/>
    <w:multiLevelType w:val="hybridMultilevel"/>
    <w:tmpl w:val="CB88B37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Wingding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Wingdings"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Wingdings"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8">
    <w:nsid w:val="7E1A7944"/>
    <w:multiLevelType w:val="hybridMultilevel"/>
    <w:tmpl w:val="04EC263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9">
    <w:nsid w:val="7EB955F4"/>
    <w:multiLevelType w:val="singleLevel"/>
    <w:tmpl w:val="61882C84"/>
    <w:lvl w:ilvl="0">
      <w:numFmt w:val="bullet"/>
      <w:pStyle w:val="linhas"/>
      <w:lvlText w:val=""/>
      <w:lvlJc w:val="left"/>
      <w:pPr>
        <w:tabs>
          <w:tab w:val="num" w:pos="587"/>
        </w:tabs>
        <w:ind w:left="170" w:firstLine="57"/>
      </w:pPr>
      <w:rPr>
        <w:rFonts w:ascii="Symbol" w:hAnsi="Symbol" w:hint="default"/>
      </w:rPr>
    </w:lvl>
  </w:abstractNum>
  <w:num w:numId="1">
    <w:abstractNumId w:val="29"/>
  </w:num>
  <w:num w:numId="2">
    <w:abstractNumId w:val="16"/>
  </w:num>
  <w:num w:numId="3">
    <w:abstractNumId w:val="26"/>
  </w:num>
  <w:num w:numId="4">
    <w:abstractNumId w:val="27"/>
  </w:num>
  <w:num w:numId="5">
    <w:abstractNumId w:val="13"/>
  </w:num>
  <w:num w:numId="6">
    <w:abstractNumId w:val="8"/>
  </w:num>
  <w:num w:numId="7">
    <w:abstractNumId w:val="9"/>
  </w:num>
  <w:num w:numId="8">
    <w:abstractNumId w:val="12"/>
  </w:num>
  <w:num w:numId="9">
    <w:abstractNumId w:val="22"/>
  </w:num>
  <w:num w:numId="10">
    <w:abstractNumId w:val="5"/>
  </w:num>
  <w:num w:numId="11">
    <w:abstractNumId w:val="18"/>
  </w:num>
  <w:num w:numId="12">
    <w:abstractNumId w:val="1"/>
  </w:num>
  <w:num w:numId="13">
    <w:abstractNumId w:val="15"/>
  </w:num>
  <w:num w:numId="14">
    <w:abstractNumId w:val="17"/>
  </w:num>
  <w:num w:numId="15">
    <w:abstractNumId w:val="7"/>
  </w:num>
  <w:num w:numId="16">
    <w:abstractNumId w:val="10"/>
  </w:num>
  <w:num w:numId="17">
    <w:abstractNumId w:val="4"/>
  </w:num>
  <w:num w:numId="18">
    <w:abstractNumId w:val="19"/>
  </w:num>
  <w:num w:numId="19">
    <w:abstractNumId w:val="14"/>
  </w:num>
  <w:num w:numId="20">
    <w:abstractNumId w:val="25"/>
  </w:num>
  <w:num w:numId="21">
    <w:abstractNumId w:val="2"/>
  </w:num>
  <w:num w:numId="22">
    <w:abstractNumId w:val="20"/>
  </w:num>
  <w:num w:numId="23">
    <w:abstractNumId w:val="11"/>
  </w:num>
  <w:num w:numId="24">
    <w:abstractNumId w:val="21"/>
  </w:num>
  <w:num w:numId="25">
    <w:abstractNumId w:val="3"/>
  </w:num>
  <w:num w:numId="26">
    <w:abstractNumId w:val="28"/>
  </w:num>
  <w:num w:numId="27">
    <w:abstractNumId w:val="6"/>
  </w:num>
  <w:num w:numId="28">
    <w:abstractNumId w:val="23"/>
  </w:num>
  <w:num w:numId="29">
    <w:abstractNumId w:val="0"/>
  </w:num>
  <w:num w:numId="30">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50">
      <v:stroke startarrow="block" endarrow="block" weight=".5pt"/>
      <v:shadow color="#868686"/>
      <o:extrusion v:ext="view" backdepth="10pt" color="#630" on="t" viewpoint=",0" viewpointorigin=",0" skewangle="180" brightness="4000f" lightposition="-50000" lightlevel="52000f" lightposition2="50000" lightlevel2="14000f" lightharsh2="t"/>
      <o:colormenu v:ext="edit" shadowcolor="none" extrusioncolor="none"/>
    </o:shapedefaults>
  </w:hdrShapeDefaults>
  <w:footnotePr>
    <w:footnote w:id="0"/>
    <w:footnote w:id="1"/>
  </w:footnotePr>
  <w:endnotePr>
    <w:endnote w:id="0"/>
    <w:endnote w:id="1"/>
  </w:endnotePr>
  <w:compat/>
  <w:rsids>
    <w:rsidRoot w:val="00223436"/>
    <w:rsid w:val="00005081"/>
    <w:rsid w:val="00005FF7"/>
    <w:rsid w:val="00017512"/>
    <w:rsid w:val="000250A5"/>
    <w:rsid w:val="00035B67"/>
    <w:rsid w:val="00081274"/>
    <w:rsid w:val="0008184C"/>
    <w:rsid w:val="00087AB4"/>
    <w:rsid w:val="000C25A0"/>
    <w:rsid w:val="000C67F4"/>
    <w:rsid w:val="000D0225"/>
    <w:rsid w:val="000E2F1F"/>
    <w:rsid w:val="000F025A"/>
    <w:rsid w:val="000F0782"/>
    <w:rsid w:val="0010354F"/>
    <w:rsid w:val="001054B0"/>
    <w:rsid w:val="00115529"/>
    <w:rsid w:val="00123B4A"/>
    <w:rsid w:val="00143FB7"/>
    <w:rsid w:val="00144DAD"/>
    <w:rsid w:val="00145FE3"/>
    <w:rsid w:val="001560E0"/>
    <w:rsid w:val="0015627E"/>
    <w:rsid w:val="00195A11"/>
    <w:rsid w:val="001A6C7A"/>
    <w:rsid w:val="001B52E7"/>
    <w:rsid w:val="001B656F"/>
    <w:rsid w:val="001C10D9"/>
    <w:rsid w:val="001C5C3E"/>
    <w:rsid w:val="001D2167"/>
    <w:rsid w:val="00223436"/>
    <w:rsid w:val="0024198F"/>
    <w:rsid w:val="00253865"/>
    <w:rsid w:val="00253B5B"/>
    <w:rsid w:val="002546CA"/>
    <w:rsid w:val="00272568"/>
    <w:rsid w:val="002A2B59"/>
    <w:rsid w:val="002A3890"/>
    <w:rsid w:val="002C4063"/>
    <w:rsid w:val="002D2CE0"/>
    <w:rsid w:val="002E6A41"/>
    <w:rsid w:val="0030102B"/>
    <w:rsid w:val="00312412"/>
    <w:rsid w:val="00336DAE"/>
    <w:rsid w:val="00345298"/>
    <w:rsid w:val="003A0603"/>
    <w:rsid w:val="003A4921"/>
    <w:rsid w:val="003B24FD"/>
    <w:rsid w:val="003B370B"/>
    <w:rsid w:val="003D3965"/>
    <w:rsid w:val="003F2514"/>
    <w:rsid w:val="003F60E5"/>
    <w:rsid w:val="00420988"/>
    <w:rsid w:val="004951E0"/>
    <w:rsid w:val="004A4D09"/>
    <w:rsid w:val="004B0217"/>
    <w:rsid w:val="004C7C7F"/>
    <w:rsid w:val="004D4FD4"/>
    <w:rsid w:val="00505B94"/>
    <w:rsid w:val="00506812"/>
    <w:rsid w:val="00514EB2"/>
    <w:rsid w:val="0052022B"/>
    <w:rsid w:val="00525D5E"/>
    <w:rsid w:val="00535F84"/>
    <w:rsid w:val="00543673"/>
    <w:rsid w:val="00544631"/>
    <w:rsid w:val="00553934"/>
    <w:rsid w:val="005B74D4"/>
    <w:rsid w:val="005D43D9"/>
    <w:rsid w:val="006266C0"/>
    <w:rsid w:val="00627CCE"/>
    <w:rsid w:val="006371DD"/>
    <w:rsid w:val="006613C2"/>
    <w:rsid w:val="00690085"/>
    <w:rsid w:val="006A0806"/>
    <w:rsid w:val="006A4527"/>
    <w:rsid w:val="006E2B68"/>
    <w:rsid w:val="007313B7"/>
    <w:rsid w:val="00745609"/>
    <w:rsid w:val="00786341"/>
    <w:rsid w:val="007A03F4"/>
    <w:rsid w:val="007B7D84"/>
    <w:rsid w:val="00823204"/>
    <w:rsid w:val="00831056"/>
    <w:rsid w:val="00831128"/>
    <w:rsid w:val="00834583"/>
    <w:rsid w:val="008359BA"/>
    <w:rsid w:val="00841B64"/>
    <w:rsid w:val="00857E20"/>
    <w:rsid w:val="00866B6D"/>
    <w:rsid w:val="00873343"/>
    <w:rsid w:val="008C0D9E"/>
    <w:rsid w:val="008C258D"/>
    <w:rsid w:val="008C4970"/>
    <w:rsid w:val="008F455C"/>
    <w:rsid w:val="009000BB"/>
    <w:rsid w:val="00927617"/>
    <w:rsid w:val="00991208"/>
    <w:rsid w:val="009A25B4"/>
    <w:rsid w:val="009A5E5D"/>
    <w:rsid w:val="009C395B"/>
    <w:rsid w:val="009D2175"/>
    <w:rsid w:val="009E0B69"/>
    <w:rsid w:val="009F373E"/>
    <w:rsid w:val="00A21D98"/>
    <w:rsid w:val="00A24185"/>
    <w:rsid w:val="00A85044"/>
    <w:rsid w:val="00A877E1"/>
    <w:rsid w:val="00AB444E"/>
    <w:rsid w:val="00AF66E5"/>
    <w:rsid w:val="00B02E95"/>
    <w:rsid w:val="00B06CD6"/>
    <w:rsid w:val="00B245C0"/>
    <w:rsid w:val="00B326A9"/>
    <w:rsid w:val="00B36FF8"/>
    <w:rsid w:val="00B46021"/>
    <w:rsid w:val="00B52328"/>
    <w:rsid w:val="00B777E4"/>
    <w:rsid w:val="00B92D60"/>
    <w:rsid w:val="00BB69BB"/>
    <w:rsid w:val="00BC63C0"/>
    <w:rsid w:val="00C00B64"/>
    <w:rsid w:val="00C0491F"/>
    <w:rsid w:val="00C27CB7"/>
    <w:rsid w:val="00C343A2"/>
    <w:rsid w:val="00C54988"/>
    <w:rsid w:val="00C55EF1"/>
    <w:rsid w:val="00C72F35"/>
    <w:rsid w:val="00C7617A"/>
    <w:rsid w:val="00C87572"/>
    <w:rsid w:val="00CA28CA"/>
    <w:rsid w:val="00CB63B1"/>
    <w:rsid w:val="00CC605D"/>
    <w:rsid w:val="00CE1621"/>
    <w:rsid w:val="00D1495C"/>
    <w:rsid w:val="00D21340"/>
    <w:rsid w:val="00D23F07"/>
    <w:rsid w:val="00D351A7"/>
    <w:rsid w:val="00D478E1"/>
    <w:rsid w:val="00D61F61"/>
    <w:rsid w:val="00D62372"/>
    <w:rsid w:val="00D627FA"/>
    <w:rsid w:val="00D853CE"/>
    <w:rsid w:val="00DB0D9D"/>
    <w:rsid w:val="00DC4F18"/>
    <w:rsid w:val="00DE0766"/>
    <w:rsid w:val="00DE08D9"/>
    <w:rsid w:val="00DF6A47"/>
    <w:rsid w:val="00E00625"/>
    <w:rsid w:val="00E043E2"/>
    <w:rsid w:val="00E40835"/>
    <w:rsid w:val="00E45D35"/>
    <w:rsid w:val="00E615B1"/>
    <w:rsid w:val="00E665F6"/>
    <w:rsid w:val="00E6682E"/>
    <w:rsid w:val="00E93906"/>
    <w:rsid w:val="00EA5517"/>
    <w:rsid w:val="00EB136B"/>
    <w:rsid w:val="00F00E47"/>
    <w:rsid w:val="00F02BCF"/>
    <w:rsid w:val="00F11FA9"/>
    <w:rsid w:val="00F2635A"/>
    <w:rsid w:val="00F26C49"/>
    <w:rsid w:val="00F357D2"/>
    <w:rsid w:val="00F40821"/>
    <w:rsid w:val="00F42E31"/>
    <w:rsid w:val="00F5310B"/>
    <w:rsid w:val="00F5553B"/>
    <w:rsid w:val="00F645FC"/>
    <w:rsid w:val="00F761E9"/>
    <w:rsid w:val="00F8015F"/>
    <w:rsid w:val="00FC1CC9"/>
    <w:rsid w:val="00FC712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v:stroke startarrow="block" endarrow="block" weight=".5pt"/>
      <v:shadow color="#868686"/>
      <o:extrusion v:ext="view" backdepth="10pt" color="#630" on="t" viewpoint=",0" viewpointorigin=",0" skewangle="180" brightness="4000f" lightposition="-50000" lightlevel="52000f" lightposition2="50000" lightlevel2="14000f" lightharsh2="t"/>
      <o:colormenu v:ext="edit" shadowcolor="none" extrusioncolor="none"/>
    </o:shapedefaults>
    <o:shapelayout v:ext="edit">
      <o:idmap v:ext="edit" data="1"/>
      <o:rules v:ext="edit">
        <o:r id="V:Rule1" type="arc" idref="#_x0000_s1118"/>
        <o:r id="V:Rule2" type="arc" idref="#_x0000_s1117"/>
        <o:r id="V:Rule8" type="connector" idref="#_x0000_s1164"/>
        <o:r id="V:Rule9" type="connector" idref="#_x0000_s1161"/>
        <o:r id="V:Rule10" type="connector" idref="#_x0000_s1163"/>
        <o:r id="V:Rule11" type="connector" idref="#_x0000_s1113"/>
        <o:r id="V:Rule12"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D0225"/>
    <w:pPr>
      <w:spacing w:before="120" w:after="120" w:line="360" w:lineRule="auto"/>
      <w:jc w:val="both"/>
    </w:pPr>
    <w:rPr>
      <w:spacing w:val="8"/>
      <w:sz w:val="26"/>
    </w:rPr>
  </w:style>
  <w:style w:type="paragraph" w:styleId="Ttulo1">
    <w:name w:val="heading 1"/>
    <w:basedOn w:val="Normal"/>
    <w:next w:val="Normal"/>
    <w:qFormat/>
    <w:rsid w:val="00A20DE5"/>
    <w:pPr>
      <w:outlineLvl w:val="0"/>
    </w:pPr>
    <w:rPr>
      <w:rFonts w:ascii="Helvetica" w:hAnsi="Helvetica"/>
      <w:b/>
      <w:sz w:val="24"/>
    </w:rPr>
  </w:style>
  <w:style w:type="paragraph" w:styleId="Ttulo2">
    <w:name w:val="heading 2"/>
    <w:basedOn w:val="Normal"/>
    <w:next w:val="Normal"/>
    <w:qFormat/>
    <w:rsid w:val="00A20DE5"/>
    <w:pPr>
      <w:outlineLvl w:val="1"/>
    </w:pPr>
    <w:rPr>
      <w:rFonts w:ascii="Helvetica" w:hAnsi="Helvetica"/>
      <w:sz w:val="24"/>
    </w:rPr>
  </w:style>
  <w:style w:type="paragraph" w:styleId="Ttulo3">
    <w:name w:val="heading 3"/>
    <w:basedOn w:val="Normal"/>
    <w:next w:val="Normal"/>
    <w:qFormat/>
    <w:rsid w:val="008C2A4A"/>
    <w:pPr>
      <w:outlineLvl w:val="2"/>
    </w:pPr>
    <w:rPr>
      <w:rFonts w:ascii="Helvetica" w:hAnsi="Helvetica"/>
      <w:sz w:val="24"/>
    </w:rPr>
  </w:style>
  <w:style w:type="paragraph" w:styleId="Ttulo4">
    <w:name w:val="heading 4"/>
    <w:basedOn w:val="Normal"/>
    <w:next w:val="Normal"/>
    <w:qFormat/>
    <w:rsid w:val="000D0225"/>
    <w:pPr>
      <w:keepNext/>
      <w:spacing w:before="0" w:after="0" w:line="240" w:lineRule="auto"/>
      <w:jc w:val="left"/>
      <w:outlineLvl w:val="3"/>
    </w:pPr>
    <w:rPr>
      <w:rFonts w:ascii="Arial" w:hAnsi="Arial"/>
      <w:spacing w:val="0"/>
      <w:sz w:val="18"/>
      <w:u w:val="single"/>
    </w:rPr>
  </w:style>
  <w:style w:type="paragraph" w:styleId="Ttulo5">
    <w:name w:val="heading 5"/>
    <w:basedOn w:val="Normal"/>
    <w:next w:val="Normal"/>
    <w:qFormat/>
    <w:rsid w:val="000D0225"/>
    <w:pPr>
      <w:keepNext/>
      <w:spacing w:before="0" w:after="0" w:line="240" w:lineRule="auto"/>
      <w:jc w:val="left"/>
      <w:outlineLvl w:val="4"/>
    </w:pPr>
    <w:rPr>
      <w:rFonts w:ascii="Arial" w:hAnsi="Arial"/>
      <w:spacing w:val="0"/>
      <w:sz w:val="20"/>
      <w:u w:val="single"/>
    </w:rPr>
  </w:style>
  <w:style w:type="paragraph" w:styleId="Ttulo6">
    <w:name w:val="heading 6"/>
    <w:basedOn w:val="Normal"/>
    <w:next w:val="Normal"/>
    <w:qFormat/>
    <w:rsid w:val="000D0225"/>
    <w:pPr>
      <w:keepNext/>
      <w:spacing w:before="0" w:after="0" w:line="240" w:lineRule="auto"/>
      <w:jc w:val="left"/>
      <w:outlineLvl w:val="5"/>
    </w:pPr>
    <w:rPr>
      <w:rFonts w:ascii="Arial" w:hAnsi="Arial"/>
      <w:spacing w:val="0"/>
      <w:sz w:val="22"/>
      <w:u w:val="single"/>
    </w:rPr>
  </w:style>
  <w:style w:type="paragraph" w:styleId="Ttulo7">
    <w:name w:val="heading 7"/>
    <w:basedOn w:val="Normal"/>
    <w:next w:val="Normal"/>
    <w:qFormat/>
    <w:rsid w:val="000D0225"/>
    <w:pPr>
      <w:keepNext/>
      <w:outlineLvl w:val="6"/>
    </w:pPr>
    <w:rPr>
      <w:b/>
      <w:caps/>
      <w:sz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0D0225"/>
    <w:pPr>
      <w:tabs>
        <w:tab w:val="center" w:pos="4252"/>
        <w:tab w:val="right" w:pos="8504"/>
      </w:tabs>
    </w:pPr>
  </w:style>
  <w:style w:type="paragraph" w:styleId="Rodap">
    <w:name w:val="footer"/>
    <w:basedOn w:val="Normal"/>
    <w:link w:val="RodapCarcter"/>
    <w:uiPriority w:val="99"/>
    <w:rsid w:val="000D0225"/>
    <w:pPr>
      <w:tabs>
        <w:tab w:val="center" w:pos="4252"/>
        <w:tab w:val="right" w:pos="8504"/>
      </w:tabs>
    </w:pPr>
  </w:style>
  <w:style w:type="character" w:styleId="Nmerodepgina">
    <w:name w:val="page number"/>
    <w:basedOn w:val="Tipodeletrapredefinidodopargrafo"/>
    <w:rsid w:val="000D0225"/>
  </w:style>
  <w:style w:type="paragraph" w:styleId="Corpodetexto">
    <w:name w:val="Body Text"/>
    <w:basedOn w:val="Normal"/>
    <w:rsid w:val="000D0225"/>
    <w:pPr>
      <w:spacing w:before="0" w:after="0" w:line="240" w:lineRule="auto"/>
    </w:pPr>
    <w:rPr>
      <w:rFonts w:ascii="Arial" w:hAnsi="Arial"/>
      <w:spacing w:val="0"/>
      <w:sz w:val="22"/>
    </w:rPr>
  </w:style>
  <w:style w:type="paragraph" w:styleId="Avanodecorpodetexto">
    <w:name w:val="Body Text Indent"/>
    <w:basedOn w:val="Normal"/>
    <w:rsid w:val="000D0225"/>
    <w:pPr>
      <w:spacing w:before="0" w:after="0" w:line="240" w:lineRule="auto"/>
      <w:ind w:left="1416"/>
    </w:pPr>
    <w:rPr>
      <w:rFonts w:ascii="Arial" w:hAnsi="Arial"/>
      <w:i/>
      <w:spacing w:val="0"/>
      <w:sz w:val="22"/>
    </w:rPr>
  </w:style>
  <w:style w:type="paragraph" w:styleId="Avanodecorpodetexto2">
    <w:name w:val="Body Text Indent 2"/>
    <w:basedOn w:val="Normal"/>
    <w:rsid w:val="000D0225"/>
    <w:pPr>
      <w:spacing w:before="0" w:after="0" w:line="240" w:lineRule="auto"/>
      <w:ind w:left="1416"/>
    </w:pPr>
    <w:rPr>
      <w:rFonts w:ascii="Arial" w:hAnsi="Arial"/>
      <w:spacing w:val="0"/>
      <w:sz w:val="22"/>
    </w:rPr>
  </w:style>
  <w:style w:type="paragraph" w:styleId="Corpodetexto2">
    <w:name w:val="Body Text 2"/>
    <w:basedOn w:val="Normal"/>
    <w:rsid w:val="000D0225"/>
    <w:pPr>
      <w:spacing w:before="0" w:after="0" w:line="240" w:lineRule="auto"/>
    </w:pPr>
    <w:rPr>
      <w:rFonts w:ascii="Arial" w:hAnsi="Arial"/>
      <w:spacing w:val="0"/>
      <w:sz w:val="20"/>
    </w:rPr>
  </w:style>
  <w:style w:type="paragraph" w:styleId="Corpodetexto3">
    <w:name w:val="Body Text 3"/>
    <w:basedOn w:val="Normal"/>
    <w:rsid w:val="000D0225"/>
    <w:pPr>
      <w:spacing w:before="0" w:after="0" w:line="240" w:lineRule="auto"/>
      <w:jc w:val="left"/>
    </w:pPr>
    <w:rPr>
      <w:rFonts w:ascii="Arial" w:hAnsi="Arial"/>
      <w:spacing w:val="0"/>
      <w:sz w:val="20"/>
    </w:rPr>
  </w:style>
  <w:style w:type="paragraph" w:customStyle="1" w:styleId="linhas">
    <w:name w:val="linhas"/>
    <w:basedOn w:val="Normal"/>
    <w:rsid w:val="000D0225"/>
    <w:pPr>
      <w:numPr>
        <w:numId w:val="1"/>
      </w:numPr>
      <w:tabs>
        <w:tab w:val="clear" w:pos="587"/>
        <w:tab w:val="num" w:pos="709"/>
      </w:tabs>
      <w:ind w:left="425"/>
    </w:pPr>
  </w:style>
  <w:style w:type="paragraph" w:customStyle="1" w:styleId="linhas1">
    <w:name w:val="linhas1"/>
    <w:basedOn w:val="linhas"/>
    <w:rsid w:val="000D0225"/>
    <w:pPr>
      <w:numPr>
        <w:numId w:val="0"/>
      </w:numPr>
      <w:ind w:left="284"/>
    </w:pPr>
    <w:rPr>
      <w:b/>
      <w:caps/>
      <w:spacing w:val="20"/>
    </w:rPr>
  </w:style>
  <w:style w:type="paragraph" w:styleId="Mapadodocumento">
    <w:name w:val="Document Map"/>
    <w:basedOn w:val="Normal"/>
    <w:semiHidden/>
    <w:rsid w:val="000D0225"/>
    <w:pPr>
      <w:shd w:val="clear" w:color="auto" w:fill="000080"/>
    </w:pPr>
    <w:rPr>
      <w:rFonts w:ascii="Tahoma" w:hAnsi="Tahoma"/>
    </w:rPr>
  </w:style>
  <w:style w:type="paragraph" w:styleId="NormalWeb">
    <w:name w:val="Normal (Web)"/>
    <w:basedOn w:val="Normal"/>
    <w:rsid w:val="00436C5B"/>
    <w:pPr>
      <w:spacing w:before="100" w:beforeAutospacing="1" w:after="100" w:afterAutospacing="1" w:line="240" w:lineRule="auto"/>
      <w:jc w:val="left"/>
    </w:pPr>
    <w:rPr>
      <w:rFonts w:ascii="Verdana" w:hAnsi="Verdana"/>
      <w:color w:val="000000"/>
      <w:spacing w:val="0"/>
      <w:sz w:val="17"/>
      <w:szCs w:val="17"/>
    </w:rPr>
  </w:style>
  <w:style w:type="character" w:customStyle="1" w:styleId="contentdescription1">
    <w:name w:val="contentdescription1"/>
    <w:basedOn w:val="Tipodeletrapredefinidodopargrafo"/>
    <w:rsid w:val="00436C5B"/>
    <w:rPr>
      <w:rFonts w:ascii="Verdana" w:hAnsi="Verdana" w:hint="default"/>
      <w:color w:val="000000"/>
      <w:sz w:val="18"/>
      <w:szCs w:val="18"/>
    </w:rPr>
  </w:style>
  <w:style w:type="paragraph" w:styleId="Legenda">
    <w:name w:val="caption"/>
    <w:basedOn w:val="Normal"/>
    <w:next w:val="Normal"/>
    <w:qFormat/>
    <w:rsid w:val="00980F5B"/>
    <w:rPr>
      <w:b/>
      <w:color w:val="808080"/>
    </w:rPr>
  </w:style>
  <w:style w:type="character" w:styleId="Hiperligao">
    <w:name w:val="Hyperlink"/>
    <w:basedOn w:val="Tipodeletrapredefinidodopargrafo"/>
    <w:rsid w:val="005C65E5"/>
    <w:rPr>
      <w:rFonts w:ascii="Verdana" w:hAnsi="Verdana" w:hint="default"/>
      <w:strike w:val="0"/>
      <w:dstrike w:val="0"/>
      <w:color w:val="C50009"/>
      <w:sz w:val="17"/>
      <w:szCs w:val="17"/>
      <w:u w:val="none"/>
      <w:effect w:val="none"/>
    </w:rPr>
  </w:style>
  <w:style w:type="character" w:styleId="Forte">
    <w:name w:val="Strong"/>
    <w:basedOn w:val="Tipodeletrapredefinidodopargrafo"/>
    <w:qFormat/>
    <w:rsid w:val="005C65E5"/>
    <w:rPr>
      <w:b/>
      <w:bCs/>
    </w:rPr>
  </w:style>
  <w:style w:type="paragraph" w:customStyle="1" w:styleId="contentdescription">
    <w:name w:val="contentdescription"/>
    <w:basedOn w:val="Normal"/>
    <w:rsid w:val="004A215F"/>
    <w:pPr>
      <w:spacing w:before="100" w:beforeAutospacing="1" w:after="100" w:afterAutospacing="1" w:line="240" w:lineRule="auto"/>
      <w:jc w:val="left"/>
    </w:pPr>
    <w:rPr>
      <w:rFonts w:ascii="Verdana" w:hAnsi="Verdana"/>
      <w:color w:val="000000"/>
      <w:spacing w:val="0"/>
      <w:sz w:val="18"/>
      <w:szCs w:val="18"/>
    </w:rPr>
  </w:style>
  <w:style w:type="character" w:customStyle="1" w:styleId="textocontentdescription">
    <w:name w:val="texto contentdescription"/>
    <w:basedOn w:val="Tipodeletrapredefinidodopargrafo"/>
    <w:rsid w:val="00B55145"/>
  </w:style>
  <w:style w:type="paragraph" w:customStyle="1" w:styleId="contentpagetitle">
    <w:name w:val="contentpagetitle"/>
    <w:basedOn w:val="Normal"/>
    <w:rsid w:val="00B55145"/>
    <w:pPr>
      <w:spacing w:before="100" w:beforeAutospacing="1" w:after="100" w:afterAutospacing="1" w:line="240" w:lineRule="auto"/>
      <w:jc w:val="left"/>
    </w:pPr>
    <w:rPr>
      <w:rFonts w:ascii="Verdana" w:hAnsi="Verdana"/>
      <w:b/>
      <w:bCs/>
      <w:color w:val="000000"/>
      <w:spacing w:val="0"/>
      <w:sz w:val="18"/>
      <w:szCs w:val="18"/>
    </w:rPr>
  </w:style>
  <w:style w:type="character" w:customStyle="1" w:styleId="contentpagetitle1">
    <w:name w:val="contentpagetitle1"/>
    <w:basedOn w:val="Tipodeletrapredefinidodopargrafo"/>
    <w:rsid w:val="00B55145"/>
    <w:rPr>
      <w:rFonts w:ascii="Verdana" w:hAnsi="Verdana" w:hint="default"/>
      <w:b/>
      <w:bCs/>
      <w:color w:val="000000"/>
      <w:sz w:val="18"/>
      <w:szCs w:val="18"/>
    </w:rPr>
  </w:style>
  <w:style w:type="character" w:styleId="nfase">
    <w:name w:val="Emphasis"/>
    <w:basedOn w:val="Tipodeletrapredefinidodopargrafo"/>
    <w:qFormat/>
    <w:rsid w:val="005B2C2A"/>
    <w:rPr>
      <w:i/>
      <w:iCs/>
    </w:rPr>
  </w:style>
  <w:style w:type="paragraph" w:customStyle="1" w:styleId="msonormalcontentdescription">
    <w:name w:val="msonormal contentdescription"/>
    <w:basedOn w:val="Normal"/>
    <w:rsid w:val="000D38B8"/>
    <w:pPr>
      <w:spacing w:before="100" w:beforeAutospacing="1" w:after="100" w:afterAutospacing="1" w:line="240" w:lineRule="auto"/>
      <w:jc w:val="left"/>
    </w:pPr>
    <w:rPr>
      <w:rFonts w:ascii="Verdana" w:hAnsi="Verdana"/>
      <w:color w:val="000000"/>
      <w:spacing w:val="0"/>
      <w:sz w:val="17"/>
      <w:szCs w:val="17"/>
    </w:rPr>
  </w:style>
  <w:style w:type="paragraph" w:customStyle="1" w:styleId="msonormalcontentdescriptioncontentdescription">
    <w:name w:val="msonormal contentdescription contentdescription"/>
    <w:basedOn w:val="Normal"/>
    <w:rsid w:val="00510F62"/>
    <w:pPr>
      <w:spacing w:before="100" w:beforeAutospacing="1" w:after="100" w:afterAutospacing="1" w:line="240" w:lineRule="auto"/>
      <w:jc w:val="left"/>
    </w:pPr>
    <w:rPr>
      <w:rFonts w:ascii="Verdana" w:hAnsi="Verdana"/>
      <w:color w:val="000000"/>
      <w:spacing w:val="0"/>
      <w:sz w:val="17"/>
      <w:szCs w:val="17"/>
    </w:rPr>
  </w:style>
  <w:style w:type="character" w:customStyle="1" w:styleId="contentdescriptioncontentdescription">
    <w:name w:val="contentdescription contentdescription"/>
    <w:basedOn w:val="Tipodeletrapredefinidodopargrafo"/>
    <w:rsid w:val="00510F62"/>
  </w:style>
  <w:style w:type="paragraph" w:styleId="Textodenotaderodap">
    <w:name w:val="footnote text"/>
    <w:basedOn w:val="Normal"/>
    <w:link w:val="TextodenotaderodapCarcter"/>
    <w:rsid w:val="006D74AA"/>
    <w:pPr>
      <w:spacing w:before="0" w:after="0" w:line="240" w:lineRule="auto"/>
      <w:jc w:val="left"/>
    </w:pPr>
    <w:rPr>
      <w:spacing w:val="0"/>
      <w:sz w:val="20"/>
    </w:rPr>
  </w:style>
  <w:style w:type="character" w:customStyle="1" w:styleId="TextodenotaderodapCarcter">
    <w:name w:val="Texto de nota de rodapé Carácter"/>
    <w:basedOn w:val="Tipodeletrapredefinidodopargrafo"/>
    <w:link w:val="Textodenotaderodap"/>
    <w:rsid w:val="006D74AA"/>
    <w:rPr>
      <w:lang w:val="pt-PT" w:eastAsia="pt-PT"/>
    </w:rPr>
  </w:style>
  <w:style w:type="character" w:styleId="Refdenotaderodap">
    <w:name w:val="footnote reference"/>
    <w:basedOn w:val="Tipodeletrapredefinidodopargrafo"/>
    <w:rsid w:val="006D74AA"/>
    <w:rPr>
      <w:vertAlign w:val="superscript"/>
    </w:rPr>
  </w:style>
  <w:style w:type="paragraph" w:customStyle="1" w:styleId="Body">
    <w:name w:val="Body"/>
    <w:rsid w:val="00F91187"/>
    <w:rPr>
      <w:rFonts w:ascii="Helvetica" w:eastAsia="ヒラギノ角ゴ Pro W3" w:hAnsi="Helvetica"/>
      <w:color w:val="000000"/>
      <w:sz w:val="24"/>
      <w:szCs w:val="24"/>
      <w:lang w:val="en-US" w:eastAsia="en-US"/>
    </w:rPr>
  </w:style>
  <w:style w:type="table" w:styleId="Tabelacomgrelha">
    <w:name w:val="Table Grid"/>
    <w:basedOn w:val="Tabelanormal"/>
    <w:rsid w:val="00912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toc 1"/>
    <w:basedOn w:val="Normal"/>
    <w:next w:val="Normal"/>
    <w:autoRedefine/>
    <w:uiPriority w:val="39"/>
    <w:rsid w:val="00836CF6"/>
    <w:rPr>
      <w:rFonts w:ascii="Arial Narrow" w:hAnsi="Arial Narrow"/>
      <w:sz w:val="24"/>
    </w:rPr>
  </w:style>
  <w:style w:type="paragraph" w:styleId="ndice2">
    <w:name w:val="toc 2"/>
    <w:basedOn w:val="Normal"/>
    <w:next w:val="Normal"/>
    <w:autoRedefine/>
    <w:uiPriority w:val="39"/>
    <w:rsid w:val="00836CF6"/>
    <w:pPr>
      <w:ind w:left="260"/>
    </w:pPr>
  </w:style>
  <w:style w:type="paragraph" w:styleId="ndice3">
    <w:name w:val="toc 3"/>
    <w:basedOn w:val="Normal"/>
    <w:next w:val="Normal"/>
    <w:autoRedefine/>
    <w:uiPriority w:val="39"/>
    <w:rsid w:val="00836CF6"/>
    <w:pPr>
      <w:ind w:left="520"/>
    </w:pPr>
  </w:style>
  <w:style w:type="paragraph" w:styleId="ndice4">
    <w:name w:val="toc 4"/>
    <w:basedOn w:val="Normal"/>
    <w:next w:val="Normal"/>
    <w:autoRedefine/>
    <w:uiPriority w:val="39"/>
    <w:rsid w:val="00836CF6"/>
    <w:pPr>
      <w:ind w:left="780"/>
    </w:pPr>
  </w:style>
  <w:style w:type="paragraph" w:styleId="ndice5">
    <w:name w:val="toc 5"/>
    <w:basedOn w:val="Normal"/>
    <w:next w:val="Normal"/>
    <w:autoRedefine/>
    <w:uiPriority w:val="39"/>
    <w:rsid w:val="00836CF6"/>
    <w:pPr>
      <w:ind w:left="1040"/>
    </w:pPr>
  </w:style>
  <w:style w:type="paragraph" w:styleId="ndice6">
    <w:name w:val="toc 6"/>
    <w:basedOn w:val="Normal"/>
    <w:next w:val="Normal"/>
    <w:autoRedefine/>
    <w:uiPriority w:val="39"/>
    <w:rsid w:val="00836CF6"/>
    <w:pPr>
      <w:ind w:left="1300"/>
    </w:pPr>
  </w:style>
  <w:style w:type="paragraph" w:styleId="ndice7">
    <w:name w:val="toc 7"/>
    <w:basedOn w:val="Normal"/>
    <w:next w:val="Normal"/>
    <w:autoRedefine/>
    <w:uiPriority w:val="39"/>
    <w:rsid w:val="00836CF6"/>
    <w:pPr>
      <w:ind w:left="1560"/>
    </w:pPr>
  </w:style>
  <w:style w:type="paragraph" w:styleId="ndice8">
    <w:name w:val="toc 8"/>
    <w:basedOn w:val="Normal"/>
    <w:next w:val="Normal"/>
    <w:autoRedefine/>
    <w:uiPriority w:val="39"/>
    <w:rsid w:val="00836CF6"/>
    <w:pPr>
      <w:ind w:left="1820"/>
    </w:pPr>
  </w:style>
  <w:style w:type="paragraph" w:styleId="ndice9">
    <w:name w:val="toc 9"/>
    <w:basedOn w:val="Normal"/>
    <w:next w:val="Normal"/>
    <w:autoRedefine/>
    <w:uiPriority w:val="39"/>
    <w:rsid w:val="00836CF6"/>
    <w:pPr>
      <w:ind w:left="2080"/>
    </w:pPr>
  </w:style>
  <w:style w:type="paragraph" w:customStyle="1" w:styleId="Style1">
    <w:name w:val="Style1"/>
    <w:basedOn w:val="Normal"/>
    <w:qFormat/>
    <w:rsid w:val="00836CF6"/>
    <w:rPr>
      <w:rFonts w:ascii="Arial Narrow" w:hAnsi="Arial Narrow"/>
      <w:b/>
      <w:color w:val="808080"/>
      <w:spacing w:val="0"/>
      <w:sz w:val="24"/>
      <w:szCs w:val="24"/>
    </w:rPr>
  </w:style>
  <w:style w:type="paragraph" w:customStyle="1" w:styleId="Style2">
    <w:name w:val="Style2"/>
    <w:basedOn w:val="Normal"/>
    <w:qFormat/>
    <w:rsid w:val="00836CF6"/>
    <w:pPr>
      <w:spacing w:before="60"/>
    </w:pPr>
    <w:rPr>
      <w:rFonts w:ascii="Arial Narrow" w:hAnsi="Arial Narrow"/>
      <w:b/>
      <w:color w:val="7F7F7F"/>
      <w:spacing w:val="0"/>
      <w:sz w:val="24"/>
      <w:szCs w:val="24"/>
    </w:rPr>
  </w:style>
  <w:style w:type="character" w:customStyle="1" w:styleId="txtpretoleaddetalhe1">
    <w:name w:val="txt_preto_lead_detalhe1"/>
    <w:basedOn w:val="Tipodeletrapredefinidodopargrafo"/>
    <w:rsid w:val="00F8015F"/>
    <w:rPr>
      <w:rFonts w:ascii="Verdana" w:hAnsi="Verdana" w:hint="default"/>
      <w:strike w:val="0"/>
      <w:dstrike w:val="0"/>
      <w:color w:val="000000"/>
      <w:sz w:val="17"/>
      <w:szCs w:val="17"/>
      <w:u w:val="none"/>
      <w:effect w:val="none"/>
    </w:rPr>
  </w:style>
  <w:style w:type="paragraph" w:styleId="Textodebalo">
    <w:name w:val="Balloon Text"/>
    <w:basedOn w:val="Normal"/>
    <w:link w:val="TextodebaloCarcter"/>
    <w:rsid w:val="002546CA"/>
    <w:pPr>
      <w:spacing w:before="0"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rsid w:val="002546CA"/>
    <w:rPr>
      <w:rFonts w:ascii="Tahoma" w:hAnsi="Tahoma" w:cs="Tahoma"/>
      <w:spacing w:val="8"/>
      <w:sz w:val="16"/>
      <w:szCs w:val="16"/>
    </w:rPr>
  </w:style>
  <w:style w:type="character" w:customStyle="1" w:styleId="CabealhoCarcter">
    <w:name w:val="Cabeçalho Carácter"/>
    <w:basedOn w:val="Tipodeletrapredefinidodopargrafo"/>
    <w:link w:val="Cabealho"/>
    <w:uiPriority w:val="99"/>
    <w:rsid w:val="00F5310B"/>
    <w:rPr>
      <w:spacing w:val="8"/>
      <w:sz w:val="26"/>
    </w:rPr>
  </w:style>
  <w:style w:type="character" w:customStyle="1" w:styleId="RodapCarcter">
    <w:name w:val="Rodapé Carácter"/>
    <w:basedOn w:val="Tipodeletrapredefinidodopargrafo"/>
    <w:link w:val="Rodap"/>
    <w:uiPriority w:val="99"/>
    <w:rsid w:val="00F5310B"/>
    <w:rPr>
      <w:spacing w:val="8"/>
      <w:sz w:val="26"/>
    </w:rPr>
  </w:style>
</w:styles>
</file>

<file path=word/webSettings.xml><?xml version="1.0" encoding="utf-8"?>
<w:webSettings xmlns:r="http://schemas.openxmlformats.org/officeDocument/2006/relationships" xmlns:w="http://schemas.openxmlformats.org/wordprocessingml/2006/main">
  <w:divs>
    <w:div w:id="65229128">
      <w:bodyDiv w:val="1"/>
      <w:marLeft w:val="0"/>
      <w:marRight w:val="0"/>
      <w:marTop w:val="0"/>
      <w:marBottom w:val="0"/>
      <w:divBdr>
        <w:top w:val="none" w:sz="0" w:space="0" w:color="auto"/>
        <w:left w:val="none" w:sz="0" w:space="0" w:color="auto"/>
        <w:bottom w:val="none" w:sz="0" w:space="0" w:color="auto"/>
        <w:right w:val="none" w:sz="0" w:space="0" w:color="auto"/>
      </w:divBdr>
      <w:divsChild>
        <w:div w:id="1114250475">
          <w:marLeft w:val="0"/>
          <w:marRight w:val="0"/>
          <w:marTop w:val="0"/>
          <w:marBottom w:val="0"/>
          <w:divBdr>
            <w:top w:val="single" w:sz="6" w:space="0" w:color="C0C0C0"/>
            <w:left w:val="single" w:sz="6" w:space="0" w:color="C0C0C0"/>
            <w:bottom w:val="single" w:sz="6" w:space="0" w:color="C0C0C0"/>
            <w:right w:val="single" w:sz="6" w:space="0" w:color="C0C0C0"/>
          </w:divBdr>
          <w:divsChild>
            <w:div w:id="975833928">
              <w:marLeft w:val="3450"/>
              <w:marRight w:val="750"/>
              <w:marTop w:val="0"/>
              <w:marBottom w:val="0"/>
              <w:divBdr>
                <w:top w:val="none" w:sz="0" w:space="0" w:color="auto"/>
                <w:left w:val="none" w:sz="0" w:space="0" w:color="auto"/>
                <w:bottom w:val="none" w:sz="0" w:space="0" w:color="auto"/>
                <w:right w:val="none" w:sz="0" w:space="0" w:color="auto"/>
              </w:divBdr>
            </w:div>
          </w:divsChild>
        </w:div>
      </w:divsChild>
    </w:div>
    <w:div w:id="4127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openxmlformats.org/officeDocument/2006/relationships/diagramQuickStyle" Target="diagrams/quickStyle26.xml"/><Relationship Id="rId21" Type="http://schemas.openxmlformats.org/officeDocument/2006/relationships/diagramQuickStyle" Target="diagrams/quickStyle2.xml"/><Relationship Id="rId42" Type="http://schemas.openxmlformats.org/officeDocument/2006/relationships/diagramColors" Target="diagrams/colors7.xml"/><Relationship Id="rId47" Type="http://schemas.openxmlformats.org/officeDocument/2006/relationships/diagramData" Target="diagrams/data9.xml"/><Relationship Id="rId63" Type="http://schemas.openxmlformats.org/officeDocument/2006/relationships/diagramData" Target="diagrams/data13.xml"/><Relationship Id="rId68" Type="http://schemas.openxmlformats.org/officeDocument/2006/relationships/diagramLayout" Target="diagrams/layout14.xml"/><Relationship Id="rId84" Type="http://schemas.openxmlformats.org/officeDocument/2006/relationships/diagramLayout" Target="diagrams/layout18.xml"/><Relationship Id="rId89" Type="http://schemas.openxmlformats.org/officeDocument/2006/relationships/diagramQuickStyle" Target="diagrams/quickStyle19.xml"/><Relationship Id="rId112" Type="http://schemas.openxmlformats.org/officeDocument/2006/relationships/diagramLayout" Target="diagrams/layout25.xml"/><Relationship Id="rId133" Type="http://schemas.openxmlformats.org/officeDocument/2006/relationships/diagramQuickStyle" Target="diagrams/quickStyle30.xml"/><Relationship Id="rId138" Type="http://schemas.openxmlformats.org/officeDocument/2006/relationships/diagramColors" Target="diagrams/colors31.xml"/><Relationship Id="rId16" Type="http://schemas.openxmlformats.org/officeDocument/2006/relationships/diagramLayout" Target="diagrams/layout1.xml"/><Relationship Id="rId107" Type="http://schemas.openxmlformats.org/officeDocument/2006/relationships/diagramData" Target="diagrams/data24.xml"/><Relationship Id="rId11" Type="http://schemas.openxmlformats.org/officeDocument/2006/relationships/image" Target="media/image3.png"/><Relationship Id="rId32" Type="http://schemas.openxmlformats.org/officeDocument/2006/relationships/diagramLayout" Target="diagrams/layout5.xml"/><Relationship Id="rId37" Type="http://schemas.openxmlformats.org/officeDocument/2006/relationships/diagramQuickStyle" Target="diagrams/quickStyle6.xml"/><Relationship Id="rId53" Type="http://schemas.openxmlformats.org/officeDocument/2006/relationships/diagramQuickStyle" Target="diagrams/quickStyle10.xml"/><Relationship Id="rId58" Type="http://schemas.openxmlformats.org/officeDocument/2006/relationships/diagramColors" Target="diagrams/colors11.xml"/><Relationship Id="rId74" Type="http://schemas.openxmlformats.org/officeDocument/2006/relationships/diagramColors" Target="diagrams/colors15.xml"/><Relationship Id="rId79" Type="http://schemas.openxmlformats.org/officeDocument/2006/relationships/diagramData" Target="diagrams/data17.xml"/><Relationship Id="rId102" Type="http://schemas.openxmlformats.org/officeDocument/2006/relationships/diagramColors" Target="diagrams/colors22.xml"/><Relationship Id="rId123" Type="http://schemas.openxmlformats.org/officeDocument/2006/relationships/diagramData" Target="diagrams/data28.xml"/><Relationship Id="rId128" Type="http://schemas.openxmlformats.org/officeDocument/2006/relationships/diagramLayout" Target="diagrams/layout29.xm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diagramColors" Target="diagrams/colors19.xml"/><Relationship Id="rId95" Type="http://schemas.openxmlformats.org/officeDocument/2006/relationships/diagramData" Target="diagrams/data21.xml"/><Relationship Id="rId22" Type="http://schemas.openxmlformats.org/officeDocument/2006/relationships/diagramColors" Target="diagrams/colors2.xml"/><Relationship Id="rId27" Type="http://schemas.openxmlformats.org/officeDocument/2006/relationships/diagramData" Target="diagrams/data4.xml"/><Relationship Id="rId43" Type="http://schemas.openxmlformats.org/officeDocument/2006/relationships/diagramData" Target="diagrams/data8.xml"/><Relationship Id="rId48" Type="http://schemas.openxmlformats.org/officeDocument/2006/relationships/diagramLayout" Target="diagrams/layout9.xml"/><Relationship Id="rId64" Type="http://schemas.openxmlformats.org/officeDocument/2006/relationships/diagramLayout" Target="diagrams/layout13.xml"/><Relationship Id="rId69" Type="http://schemas.openxmlformats.org/officeDocument/2006/relationships/diagramQuickStyle" Target="diagrams/quickStyle14.xml"/><Relationship Id="rId113" Type="http://schemas.openxmlformats.org/officeDocument/2006/relationships/diagramQuickStyle" Target="diagrams/quickStyle25.xml"/><Relationship Id="rId118" Type="http://schemas.openxmlformats.org/officeDocument/2006/relationships/diagramColors" Target="diagrams/colors26.xml"/><Relationship Id="rId134" Type="http://schemas.openxmlformats.org/officeDocument/2006/relationships/diagramColors" Target="diagrams/colors30.xml"/><Relationship Id="rId13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diagramData" Target="diagrams/data10.xml"/><Relationship Id="rId72" Type="http://schemas.openxmlformats.org/officeDocument/2006/relationships/diagramLayout" Target="diagrams/layout15.xml"/><Relationship Id="rId80" Type="http://schemas.openxmlformats.org/officeDocument/2006/relationships/diagramLayout" Target="diagrams/layout17.xml"/><Relationship Id="rId85" Type="http://schemas.openxmlformats.org/officeDocument/2006/relationships/diagramQuickStyle" Target="diagrams/quickStyle18.xml"/><Relationship Id="rId93" Type="http://schemas.openxmlformats.org/officeDocument/2006/relationships/diagramQuickStyle" Target="diagrams/quickStyle20.xml"/><Relationship Id="rId98" Type="http://schemas.openxmlformats.org/officeDocument/2006/relationships/diagramColors" Target="diagrams/colors21.xml"/><Relationship Id="rId121" Type="http://schemas.openxmlformats.org/officeDocument/2006/relationships/diagramQuickStyle" Target="diagrams/quickStyle27.xm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diagramQuickStyle" Target="diagrams/quickStyle3.xml"/><Relationship Id="rId33" Type="http://schemas.openxmlformats.org/officeDocument/2006/relationships/diagramQuickStyle" Target="diagrams/quickStyle5.xml"/><Relationship Id="rId38" Type="http://schemas.openxmlformats.org/officeDocument/2006/relationships/diagramColors" Target="diagrams/colors6.xml"/><Relationship Id="rId46" Type="http://schemas.openxmlformats.org/officeDocument/2006/relationships/diagramColors" Target="diagrams/colors8.xml"/><Relationship Id="rId59" Type="http://schemas.openxmlformats.org/officeDocument/2006/relationships/diagramData" Target="diagrams/data12.xml"/><Relationship Id="rId67" Type="http://schemas.openxmlformats.org/officeDocument/2006/relationships/diagramData" Target="diagrams/data14.xml"/><Relationship Id="rId103" Type="http://schemas.openxmlformats.org/officeDocument/2006/relationships/diagramData" Target="diagrams/data23.xml"/><Relationship Id="rId108" Type="http://schemas.openxmlformats.org/officeDocument/2006/relationships/diagramLayout" Target="diagrams/layout24.xml"/><Relationship Id="rId116" Type="http://schemas.openxmlformats.org/officeDocument/2006/relationships/diagramLayout" Target="diagrams/layout26.xml"/><Relationship Id="rId124" Type="http://schemas.openxmlformats.org/officeDocument/2006/relationships/diagramLayout" Target="diagrams/layout28.xml"/><Relationship Id="rId129" Type="http://schemas.openxmlformats.org/officeDocument/2006/relationships/diagramQuickStyle" Target="diagrams/quickStyle29.xml"/><Relationship Id="rId137" Type="http://schemas.openxmlformats.org/officeDocument/2006/relationships/diagramQuickStyle" Target="diagrams/quickStyle31.xml"/><Relationship Id="rId20" Type="http://schemas.openxmlformats.org/officeDocument/2006/relationships/diagramLayout" Target="diagrams/layout2.xml"/><Relationship Id="rId41" Type="http://schemas.openxmlformats.org/officeDocument/2006/relationships/diagramQuickStyle" Target="diagrams/quickStyle7.xml"/><Relationship Id="rId54" Type="http://schemas.openxmlformats.org/officeDocument/2006/relationships/diagramColors" Target="diagrams/colors10.xml"/><Relationship Id="rId62" Type="http://schemas.openxmlformats.org/officeDocument/2006/relationships/diagramColors" Target="diagrams/colors12.xml"/><Relationship Id="rId70" Type="http://schemas.openxmlformats.org/officeDocument/2006/relationships/diagramColors" Target="diagrams/colors14.xml"/><Relationship Id="rId75" Type="http://schemas.openxmlformats.org/officeDocument/2006/relationships/diagramData" Target="diagrams/data16.xml"/><Relationship Id="rId83" Type="http://schemas.openxmlformats.org/officeDocument/2006/relationships/diagramData" Target="diagrams/data18.xml"/><Relationship Id="rId88" Type="http://schemas.openxmlformats.org/officeDocument/2006/relationships/diagramLayout" Target="diagrams/layout19.xml"/><Relationship Id="rId91" Type="http://schemas.openxmlformats.org/officeDocument/2006/relationships/diagramData" Target="diagrams/data20.xml"/><Relationship Id="rId96" Type="http://schemas.openxmlformats.org/officeDocument/2006/relationships/diagramLayout" Target="diagrams/layout21.xml"/><Relationship Id="rId111" Type="http://schemas.openxmlformats.org/officeDocument/2006/relationships/diagramData" Target="diagrams/data25.xml"/><Relationship Id="rId132" Type="http://schemas.openxmlformats.org/officeDocument/2006/relationships/diagramLayout" Target="diagrams/layout30.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Layout" Target="diagrams/layout6.xml"/><Relationship Id="rId49" Type="http://schemas.openxmlformats.org/officeDocument/2006/relationships/diagramQuickStyle" Target="diagrams/quickStyle9.xml"/><Relationship Id="rId57" Type="http://schemas.openxmlformats.org/officeDocument/2006/relationships/diagramQuickStyle" Target="diagrams/quickStyle11.xml"/><Relationship Id="rId106" Type="http://schemas.openxmlformats.org/officeDocument/2006/relationships/diagramColors" Target="diagrams/colors23.xml"/><Relationship Id="rId114" Type="http://schemas.openxmlformats.org/officeDocument/2006/relationships/diagramColors" Target="diagrams/colors25.xml"/><Relationship Id="rId119" Type="http://schemas.openxmlformats.org/officeDocument/2006/relationships/diagramData" Target="diagrams/data27.xml"/><Relationship Id="rId127" Type="http://schemas.openxmlformats.org/officeDocument/2006/relationships/diagramData" Target="diagrams/data29.xml"/><Relationship Id="rId10" Type="http://schemas.openxmlformats.org/officeDocument/2006/relationships/chart" Target="charts/chart1.xml"/><Relationship Id="rId31" Type="http://schemas.openxmlformats.org/officeDocument/2006/relationships/diagramData" Target="diagrams/data5.xml"/><Relationship Id="rId44" Type="http://schemas.openxmlformats.org/officeDocument/2006/relationships/diagramLayout" Target="diagrams/layout8.xml"/><Relationship Id="rId52" Type="http://schemas.openxmlformats.org/officeDocument/2006/relationships/diagramLayout" Target="diagrams/layout10.xml"/><Relationship Id="rId60" Type="http://schemas.openxmlformats.org/officeDocument/2006/relationships/diagramLayout" Target="diagrams/layout12.xml"/><Relationship Id="rId65" Type="http://schemas.openxmlformats.org/officeDocument/2006/relationships/diagramQuickStyle" Target="diagrams/quickStyle13.xml"/><Relationship Id="rId73" Type="http://schemas.openxmlformats.org/officeDocument/2006/relationships/diagramQuickStyle" Target="diagrams/quickStyle15.xml"/><Relationship Id="rId78" Type="http://schemas.openxmlformats.org/officeDocument/2006/relationships/diagramColors" Target="diagrams/colors16.xml"/><Relationship Id="rId81" Type="http://schemas.openxmlformats.org/officeDocument/2006/relationships/diagramQuickStyle" Target="diagrams/quickStyle17.xml"/><Relationship Id="rId86" Type="http://schemas.openxmlformats.org/officeDocument/2006/relationships/diagramColors" Target="diagrams/colors18.xml"/><Relationship Id="rId94" Type="http://schemas.openxmlformats.org/officeDocument/2006/relationships/diagramColors" Target="diagrams/colors20.xml"/><Relationship Id="rId99" Type="http://schemas.openxmlformats.org/officeDocument/2006/relationships/diagramData" Target="diagrams/data22.xml"/><Relationship Id="rId101" Type="http://schemas.openxmlformats.org/officeDocument/2006/relationships/diagramQuickStyle" Target="diagrams/quickStyle22.xml"/><Relationship Id="rId122" Type="http://schemas.openxmlformats.org/officeDocument/2006/relationships/diagramColors" Target="diagrams/colors27.xml"/><Relationship Id="rId130" Type="http://schemas.openxmlformats.org/officeDocument/2006/relationships/diagramColors" Target="diagrams/colors29.xml"/><Relationship Id="rId135" Type="http://schemas.openxmlformats.org/officeDocument/2006/relationships/diagramData" Target="diagrams/data31.xml"/><Relationship Id="rId14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diagramColors" Target="diagrams/colors1.xml"/><Relationship Id="rId39" Type="http://schemas.openxmlformats.org/officeDocument/2006/relationships/diagramData" Target="diagrams/data7.xml"/><Relationship Id="rId109" Type="http://schemas.openxmlformats.org/officeDocument/2006/relationships/diagramQuickStyle" Target="diagrams/quickStyle24.xml"/><Relationship Id="rId34" Type="http://schemas.openxmlformats.org/officeDocument/2006/relationships/diagramColors" Target="diagrams/colors5.xml"/><Relationship Id="rId50" Type="http://schemas.openxmlformats.org/officeDocument/2006/relationships/diagramColors" Target="diagrams/colors9.xml"/><Relationship Id="rId55" Type="http://schemas.openxmlformats.org/officeDocument/2006/relationships/diagramData" Target="diagrams/data11.xml"/><Relationship Id="rId76" Type="http://schemas.openxmlformats.org/officeDocument/2006/relationships/diagramLayout" Target="diagrams/layout16.xml"/><Relationship Id="rId97" Type="http://schemas.openxmlformats.org/officeDocument/2006/relationships/diagramQuickStyle" Target="diagrams/quickStyle21.xml"/><Relationship Id="rId104" Type="http://schemas.openxmlformats.org/officeDocument/2006/relationships/diagramLayout" Target="diagrams/layout23.xml"/><Relationship Id="rId120" Type="http://schemas.openxmlformats.org/officeDocument/2006/relationships/diagramLayout" Target="diagrams/layout27.xml"/><Relationship Id="rId125" Type="http://schemas.openxmlformats.org/officeDocument/2006/relationships/diagramQuickStyle" Target="diagrams/quickStyle28.xm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diagramData" Target="diagrams/data15.xml"/><Relationship Id="rId92" Type="http://schemas.openxmlformats.org/officeDocument/2006/relationships/diagramLayout" Target="diagrams/layout20.xm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Layout" Target="diagrams/layout3.xml"/><Relationship Id="rId40" Type="http://schemas.openxmlformats.org/officeDocument/2006/relationships/diagramLayout" Target="diagrams/layout7.xml"/><Relationship Id="rId45" Type="http://schemas.openxmlformats.org/officeDocument/2006/relationships/diagramQuickStyle" Target="diagrams/quickStyle8.xml"/><Relationship Id="rId66" Type="http://schemas.openxmlformats.org/officeDocument/2006/relationships/diagramColors" Target="diagrams/colors13.xml"/><Relationship Id="rId87" Type="http://schemas.openxmlformats.org/officeDocument/2006/relationships/diagramData" Target="diagrams/data19.xml"/><Relationship Id="rId110" Type="http://schemas.openxmlformats.org/officeDocument/2006/relationships/diagramColors" Target="diagrams/colors24.xml"/><Relationship Id="rId115" Type="http://schemas.openxmlformats.org/officeDocument/2006/relationships/diagramData" Target="diagrams/data26.xml"/><Relationship Id="rId131" Type="http://schemas.openxmlformats.org/officeDocument/2006/relationships/diagramData" Target="diagrams/data30.xml"/><Relationship Id="rId136" Type="http://schemas.openxmlformats.org/officeDocument/2006/relationships/diagramLayout" Target="diagrams/layout31.xml"/><Relationship Id="rId61" Type="http://schemas.openxmlformats.org/officeDocument/2006/relationships/diagramQuickStyle" Target="diagrams/quickStyle12.xml"/><Relationship Id="rId82" Type="http://schemas.openxmlformats.org/officeDocument/2006/relationships/diagramColors" Target="diagrams/colors17.xml"/><Relationship Id="rId19" Type="http://schemas.openxmlformats.org/officeDocument/2006/relationships/diagramData" Target="diagrams/data2.xml"/><Relationship Id="rId14" Type="http://schemas.openxmlformats.org/officeDocument/2006/relationships/image" Target="media/image6.wmf"/><Relationship Id="rId30" Type="http://schemas.openxmlformats.org/officeDocument/2006/relationships/diagramColors" Target="diagrams/colors4.xml"/><Relationship Id="rId35" Type="http://schemas.openxmlformats.org/officeDocument/2006/relationships/diagramData" Target="diagrams/data6.xml"/><Relationship Id="rId56" Type="http://schemas.openxmlformats.org/officeDocument/2006/relationships/diagramLayout" Target="diagrams/layout11.xml"/><Relationship Id="rId77" Type="http://schemas.openxmlformats.org/officeDocument/2006/relationships/diagramQuickStyle" Target="diagrams/quickStyle16.xml"/><Relationship Id="rId100" Type="http://schemas.openxmlformats.org/officeDocument/2006/relationships/diagramLayout" Target="diagrams/layout22.xml"/><Relationship Id="rId105" Type="http://schemas.openxmlformats.org/officeDocument/2006/relationships/diagramQuickStyle" Target="diagrams/quickStyle23.xml"/><Relationship Id="rId126" Type="http://schemas.openxmlformats.org/officeDocument/2006/relationships/diagramColors" Target="diagrams/colors28.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fmoreira\Local%20Settings\Temporary%20Internet%20Files\Content.Outlook\THR1QMSA\VAGAS-COLOCA&#199;&#213;ES-OP&#199;&#213;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chart>
    <c:plotArea>
      <c:layout>
        <c:manualLayout>
          <c:layoutTarget val="inner"/>
          <c:xMode val="edge"/>
          <c:yMode val="edge"/>
          <c:x val="0.33777167242584"/>
          <c:y val="4.0404040404040414E-2"/>
          <c:w val="0.6236382862214197"/>
          <c:h val="0.82927138239951714"/>
        </c:manualLayout>
      </c:layout>
      <c:barChart>
        <c:barDir val="bar"/>
        <c:grouping val="clustered"/>
        <c:ser>
          <c:idx val="0"/>
          <c:order val="0"/>
          <c:tx>
            <c:strRef>
              <c:f>'2009-2010'!$S$6</c:f>
              <c:strCache>
                <c:ptCount val="1"/>
                <c:pt idx="0">
                  <c:v>Candidatos</c:v>
                </c:pt>
              </c:strCache>
            </c:strRef>
          </c:tx>
          <c:cat>
            <c:strRef>
              <c:f>'2009-2010'!$R$7:$R$16</c:f>
              <c:strCache>
                <c:ptCount val="10"/>
                <c:pt idx="0">
                  <c:v>Direcção e gestão Hoteleira D</c:v>
                </c:pt>
                <c:pt idx="1">
                  <c:v>Direcção e gestão Hoteleira N</c:v>
                </c:pt>
                <c:pt idx="2">
                  <c:v>Gestão Turística D</c:v>
                </c:pt>
                <c:pt idx="3">
                  <c:v>Gestão Turística N</c:v>
                </c:pt>
                <c:pt idx="4">
                  <c:v>Informação Turística D</c:v>
                </c:pt>
                <c:pt idx="5">
                  <c:v>Informação Turística N</c:v>
                </c:pt>
                <c:pt idx="6">
                  <c:v>Preparação Alimentar em Restauração D</c:v>
                </c:pt>
                <c:pt idx="7">
                  <c:v>Preparação Alimentar em Restauração N</c:v>
                </c:pt>
                <c:pt idx="8">
                  <c:v>Gestão do Lazer e Animação Turística D</c:v>
                </c:pt>
                <c:pt idx="9">
                  <c:v>Gestão do Lazer e Animação Turística D</c:v>
                </c:pt>
              </c:strCache>
            </c:strRef>
          </c:cat>
          <c:val>
            <c:numRef>
              <c:f>'2009-2010'!$S$7:$S$16</c:f>
              <c:numCache>
                <c:formatCode>General</c:formatCode>
                <c:ptCount val="10"/>
                <c:pt idx="0">
                  <c:v>585</c:v>
                </c:pt>
                <c:pt idx="1">
                  <c:v>214</c:v>
                </c:pt>
                <c:pt idx="2">
                  <c:v>623</c:v>
                </c:pt>
                <c:pt idx="3">
                  <c:v>177</c:v>
                </c:pt>
                <c:pt idx="4">
                  <c:v>128</c:v>
                </c:pt>
                <c:pt idx="5">
                  <c:v>40</c:v>
                </c:pt>
                <c:pt idx="6">
                  <c:v>218</c:v>
                </c:pt>
                <c:pt idx="7">
                  <c:v>117</c:v>
                </c:pt>
                <c:pt idx="8">
                  <c:v>343</c:v>
                </c:pt>
                <c:pt idx="9">
                  <c:v>152</c:v>
                </c:pt>
              </c:numCache>
            </c:numRef>
          </c:val>
        </c:ser>
        <c:ser>
          <c:idx val="1"/>
          <c:order val="1"/>
          <c:tx>
            <c:strRef>
              <c:f>'2009-2010'!$T$6</c:f>
              <c:strCache>
                <c:ptCount val="1"/>
                <c:pt idx="0">
                  <c:v>Colocados</c:v>
                </c:pt>
              </c:strCache>
            </c:strRef>
          </c:tx>
          <c:cat>
            <c:strRef>
              <c:f>'2009-2010'!$R$7:$R$16</c:f>
              <c:strCache>
                <c:ptCount val="10"/>
                <c:pt idx="0">
                  <c:v>Direcção e gestão Hoteleira D</c:v>
                </c:pt>
                <c:pt idx="1">
                  <c:v>Direcção e gestão Hoteleira N</c:v>
                </c:pt>
                <c:pt idx="2">
                  <c:v>Gestão Turística D</c:v>
                </c:pt>
                <c:pt idx="3">
                  <c:v>Gestão Turística N</c:v>
                </c:pt>
                <c:pt idx="4">
                  <c:v>Informação Turística D</c:v>
                </c:pt>
                <c:pt idx="5">
                  <c:v>Informação Turística N</c:v>
                </c:pt>
                <c:pt idx="6">
                  <c:v>Preparação Alimentar em Restauração D</c:v>
                </c:pt>
                <c:pt idx="7">
                  <c:v>Preparação Alimentar em Restauração N</c:v>
                </c:pt>
                <c:pt idx="8">
                  <c:v>Gestão do Lazer e Animação Turística D</c:v>
                </c:pt>
                <c:pt idx="9">
                  <c:v>Gestão do Lazer e Animação Turística D</c:v>
                </c:pt>
              </c:strCache>
            </c:strRef>
          </c:cat>
          <c:val>
            <c:numRef>
              <c:f>'2009-2010'!$T$7:$T$16</c:f>
              <c:numCache>
                <c:formatCode>General</c:formatCode>
                <c:ptCount val="10"/>
                <c:pt idx="0">
                  <c:v>60</c:v>
                </c:pt>
                <c:pt idx="1">
                  <c:v>40</c:v>
                </c:pt>
                <c:pt idx="2">
                  <c:v>61</c:v>
                </c:pt>
                <c:pt idx="3">
                  <c:v>40</c:v>
                </c:pt>
                <c:pt idx="4">
                  <c:v>41</c:v>
                </c:pt>
                <c:pt idx="5">
                  <c:v>19</c:v>
                </c:pt>
                <c:pt idx="6">
                  <c:v>40</c:v>
                </c:pt>
                <c:pt idx="7">
                  <c:v>41</c:v>
                </c:pt>
                <c:pt idx="8">
                  <c:v>40</c:v>
                </c:pt>
                <c:pt idx="9">
                  <c:v>40</c:v>
                </c:pt>
              </c:numCache>
            </c:numRef>
          </c:val>
        </c:ser>
        <c:axId val="83491456"/>
        <c:axId val="83539072"/>
      </c:barChart>
      <c:catAx>
        <c:axId val="83491456"/>
        <c:scaling>
          <c:orientation val="minMax"/>
        </c:scaling>
        <c:axPos val="l"/>
        <c:tickLblPos val="nextTo"/>
        <c:txPr>
          <a:bodyPr/>
          <a:lstStyle/>
          <a:p>
            <a:pPr>
              <a:defRPr sz="900" baseline="0"/>
            </a:pPr>
            <a:endParaRPr lang="pt-PT"/>
          </a:p>
        </c:txPr>
        <c:crossAx val="83539072"/>
        <c:crosses val="autoZero"/>
        <c:auto val="1"/>
        <c:lblAlgn val="ctr"/>
        <c:lblOffset val="100"/>
      </c:catAx>
      <c:valAx>
        <c:axId val="83539072"/>
        <c:scaling>
          <c:orientation val="minMax"/>
        </c:scaling>
        <c:axPos val="b"/>
        <c:majorGridlines/>
        <c:numFmt formatCode="General" sourceLinked="1"/>
        <c:tickLblPos val="nextTo"/>
        <c:crossAx val="83491456"/>
        <c:crosses val="autoZero"/>
        <c:crossBetween val="between"/>
      </c:valAx>
    </c:plotArea>
    <c:legend>
      <c:legendPos val="r"/>
      <c:layout>
        <c:manualLayout>
          <c:xMode val="edge"/>
          <c:yMode val="edge"/>
          <c:x val="0.8067136841707736"/>
          <c:y val="4.1703795290051554E-2"/>
          <c:w val="0.14985498215600829"/>
          <c:h val="0.13284050237521963"/>
        </c:manualLayout>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solidFill>
              <a:srgbClr val="FF0000"/>
            </a:solidFill>
          </a:endParaRPr>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3F59D658-F7CA-4DB5-9340-6594F56386DD}" type="presOf" srcId="{70B81B80-6D3C-4C69-8089-B895D9F4110D}" destId="{74F704C6-0F66-4EE2-B023-DB1652A1162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A52EDC91-A100-4F83-89A8-7385D299F852}" type="presOf" srcId="{82D92ADB-06C1-4562-8DD8-D663E0521A22}" destId="{2181B91B-B6F9-46F4-BF3A-9E214DB80250}" srcOrd="0" destOrd="0" presId="urn:microsoft.com/office/officeart/2005/8/layout/chevron1"/>
    <dgm:cxn modelId="{F80A8DAB-2C1C-4AB7-AD9B-6A87E9D17A38}" type="presOf" srcId="{AEBDB69A-2D57-4FC6-8520-51FFCE47E1BC}" destId="{6FE35F1B-928D-4FB8-B1A6-9E3D1FB1A262}" srcOrd="0" destOrd="0" presId="urn:microsoft.com/office/officeart/2005/8/layout/chevron1"/>
    <dgm:cxn modelId="{DF13C010-9A91-48CC-A80C-6FFFF481EAF4}" type="presOf" srcId="{5047128D-AA8C-4836-BF17-5DDD1658258C}" destId="{BEFC03C8-BE32-49F0-BFF4-0645E2980BB7}" srcOrd="0" destOrd="0" presId="urn:microsoft.com/office/officeart/2005/8/layout/chevron1"/>
    <dgm:cxn modelId="{D3EAF825-2863-43E5-B9BC-24D7A200D0B7}" type="presParOf" srcId="{BEFC03C8-BE32-49F0-BFF4-0645E2980BB7}" destId="{74F704C6-0F66-4EE2-B023-DB1652A11622}" srcOrd="0" destOrd="0" presId="urn:microsoft.com/office/officeart/2005/8/layout/chevron1"/>
    <dgm:cxn modelId="{772C9E57-B6F2-4BCE-912D-67C1B4E7782C}" type="presParOf" srcId="{BEFC03C8-BE32-49F0-BFF4-0645E2980BB7}" destId="{A20ED7D2-EC99-45DA-A051-C00C481A4A3E}" srcOrd="1" destOrd="0" presId="urn:microsoft.com/office/officeart/2005/8/layout/chevron1"/>
    <dgm:cxn modelId="{5748F4AF-9ECB-4998-8400-09A23B52849C}" type="presParOf" srcId="{BEFC03C8-BE32-49F0-BFF4-0645E2980BB7}" destId="{6FE35F1B-928D-4FB8-B1A6-9E3D1FB1A262}" srcOrd="2" destOrd="0" presId="urn:microsoft.com/office/officeart/2005/8/layout/chevron1"/>
    <dgm:cxn modelId="{6CCFCEFE-D08D-42F2-8564-40EECE530529}" type="presParOf" srcId="{BEFC03C8-BE32-49F0-BFF4-0645E2980BB7}" destId="{3E3CEE6E-0B0E-4708-842F-D3D3BBB242AD}" srcOrd="3" destOrd="0" presId="urn:microsoft.com/office/officeart/2005/8/layout/chevron1"/>
    <dgm:cxn modelId="{BA45EE0F-ECCC-4727-BCAD-0E121FEC9725}" type="presParOf" srcId="{BEFC03C8-BE32-49F0-BFF4-0645E2980BB7}" destId="{2181B91B-B6F9-46F4-BF3A-9E214DB80250}" srcOrd="4" destOrd="0" presId="urn:microsoft.com/office/officeart/2005/8/layout/chevron1"/>
  </dgm:cxnLst>
  <dgm:bg/>
  <dgm:whole/>
</dgm:dataModel>
</file>

<file path=word/diagrams/data10.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6BE64FD1-B5E2-4A24-919C-63113B332D1E}" type="presOf" srcId="{AEBDB69A-2D57-4FC6-8520-51FFCE47E1BC}" destId="{6FE35F1B-928D-4FB8-B1A6-9E3D1FB1A262}"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6E8C1B40-34BA-467B-AD86-599431FEB7C7}" type="presOf" srcId="{82D92ADB-06C1-4562-8DD8-D663E0521A22}" destId="{2181B91B-B6F9-46F4-BF3A-9E214DB80250}" srcOrd="0" destOrd="0" presId="urn:microsoft.com/office/officeart/2005/8/layout/chevron1"/>
    <dgm:cxn modelId="{A6346A62-121C-4E5C-B84A-738D0F8CD070}" type="presOf" srcId="{5047128D-AA8C-4836-BF17-5DDD1658258C}" destId="{BEFC03C8-BE32-49F0-BFF4-0645E2980BB7}" srcOrd="0" destOrd="0" presId="urn:microsoft.com/office/officeart/2005/8/layout/chevron1"/>
    <dgm:cxn modelId="{C3E07B2A-B2A2-4221-ACA8-448A4E9DFB36}" type="presOf" srcId="{70B81B80-6D3C-4C69-8089-B895D9F4110D}" destId="{74F704C6-0F66-4EE2-B023-DB1652A1162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32952DB2-F511-4227-AE7E-CF0D64544254}" type="presParOf" srcId="{BEFC03C8-BE32-49F0-BFF4-0645E2980BB7}" destId="{74F704C6-0F66-4EE2-B023-DB1652A11622}" srcOrd="0" destOrd="0" presId="urn:microsoft.com/office/officeart/2005/8/layout/chevron1"/>
    <dgm:cxn modelId="{28B9EAFA-C00A-489D-922B-A382B52EF446}" type="presParOf" srcId="{BEFC03C8-BE32-49F0-BFF4-0645E2980BB7}" destId="{A20ED7D2-EC99-45DA-A051-C00C481A4A3E}" srcOrd="1" destOrd="0" presId="urn:microsoft.com/office/officeart/2005/8/layout/chevron1"/>
    <dgm:cxn modelId="{1E1AA717-765A-446A-BA50-AB5FE799C445}" type="presParOf" srcId="{BEFC03C8-BE32-49F0-BFF4-0645E2980BB7}" destId="{6FE35F1B-928D-4FB8-B1A6-9E3D1FB1A262}" srcOrd="2" destOrd="0" presId="urn:microsoft.com/office/officeart/2005/8/layout/chevron1"/>
    <dgm:cxn modelId="{B56B5AAA-AD32-4FDD-A319-6BA93FCE8D8D}" type="presParOf" srcId="{BEFC03C8-BE32-49F0-BFF4-0645E2980BB7}" destId="{3E3CEE6E-0B0E-4708-842F-D3D3BBB242AD}" srcOrd="3" destOrd="0" presId="urn:microsoft.com/office/officeart/2005/8/layout/chevron1"/>
    <dgm:cxn modelId="{C46E002C-B64F-431B-AC7F-8A30D14EA694}" type="presParOf" srcId="{BEFC03C8-BE32-49F0-BFF4-0645E2980BB7}" destId="{2181B91B-B6F9-46F4-BF3A-9E214DB80250}" srcOrd="4" destOrd="0" presId="urn:microsoft.com/office/officeart/2005/8/layout/chevron1"/>
  </dgm:cxnLst>
  <dgm:bg/>
  <dgm:whole/>
</dgm:dataModel>
</file>

<file path=word/diagrams/data11.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FF000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A7FD3833-BDD1-4505-AEFE-68C89B717F56}" srcId="{5047128D-AA8C-4836-BF17-5DDD1658258C}" destId="{AEBDB69A-2D57-4FC6-8520-51FFCE47E1BC}" srcOrd="1" destOrd="0" parTransId="{D770D3CB-4CB3-4FF0-8983-0A214E9A9469}" sibTransId="{AD1D550F-C9E8-43E6-A4D7-748F9B30A6D1}"/>
    <dgm:cxn modelId="{420FB696-09B5-4B61-9D6F-2C699C6CAA68}" type="presOf" srcId="{70B81B80-6D3C-4C69-8089-B895D9F4110D}" destId="{74F704C6-0F66-4EE2-B023-DB1652A11622}" srcOrd="0" destOrd="0" presId="urn:microsoft.com/office/officeart/2005/8/layout/chevron1"/>
    <dgm:cxn modelId="{62BB4777-4841-4DFC-AB2D-BD98A4B5ED84}" srcId="{5047128D-AA8C-4836-BF17-5DDD1658258C}" destId="{82D92ADB-06C1-4562-8DD8-D663E0521A22}" srcOrd="2" destOrd="0" parTransId="{85DE84CE-345D-40F9-9D57-4DD37CC89093}" sibTransId="{6E6F17D3-4760-439D-91FE-F97FA9B65637}"/>
    <dgm:cxn modelId="{B0946647-013A-4382-8AA8-40A312B0DBC7}" type="presOf" srcId="{AEBDB69A-2D57-4FC6-8520-51FFCE47E1BC}" destId="{6FE35F1B-928D-4FB8-B1A6-9E3D1FB1A262}" srcOrd="0" destOrd="0" presId="urn:microsoft.com/office/officeart/2005/8/layout/chevron1"/>
    <dgm:cxn modelId="{73731789-CE00-4023-9978-1CC7CC29E1F5}" type="presOf" srcId="{82D92ADB-06C1-4562-8DD8-D663E0521A22}" destId="{2181B91B-B6F9-46F4-BF3A-9E214DB80250}" srcOrd="0" destOrd="0" presId="urn:microsoft.com/office/officeart/2005/8/layout/chevron1"/>
    <dgm:cxn modelId="{919C00B1-A933-4C01-ADDC-F313EB333A60}" type="presOf" srcId="{5047128D-AA8C-4836-BF17-5DDD1658258C}" destId="{BEFC03C8-BE32-49F0-BFF4-0645E2980BB7}" srcOrd="0" destOrd="0" presId="urn:microsoft.com/office/officeart/2005/8/layout/chevron1"/>
    <dgm:cxn modelId="{98DC3A5E-AA0F-44E8-8700-8D12849226FD}" type="presParOf" srcId="{BEFC03C8-BE32-49F0-BFF4-0645E2980BB7}" destId="{74F704C6-0F66-4EE2-B023-DB1652A11622}" srcOrd="0" destOrd="0" presId="urn:microsoft.com/office/officeart/2005/8/layout/chevron1"/>
    <dgm:cxn modelId="{2CF70FB4-E6F3-4CB3-B033-3F3FC9E1C7EF}" type="presParOf" srcId="{BEFC03C8-BE32-49F0-BFF4-0645E2980BB7}" destId="{A20ED7D2-EC99-45DA-A051-C00C481A4A3E}" srcOrd="1" destOrd="0" presId="urn:microsoft.com/office/officeart/2005/8/layout/chevron1"/>
    <dgm:cxn modelId="{ACFFADAF-A2ED-4763-8793-1C811EAFA835}" type="presParOf" srcId="{BEFC03C8-BE32-49F0-BFF4-0645E2980BB7}" destId="{6FE35F1B-928D-4FB8-B1A6-9E3D1FB1A262}" srcOrd="2" destOrd="0" presId="urn:microsoft.com/office/officeart/2005/8/layout/chevron1"/>
    <dgm:cxn modelId="{CC612333-EEFE-4A89-ACD8-6E7AD213AB80}" type="presParOf" srcId="{BEFC03C8-BE32-49F0-BFF4-0645E2980BB7}" destId="{3E3CEE6E-0B0E-4708-842F-D3D3BBB242AD}" srcOrd="3" destOrd="0" presId="urn:microsoft.com/office/officeart/2005/8/layout/chevron1"/>
    <dgm:cxn modelId="{81C164CB-4E4A-4DBC-A2BE-83BCCF921997}" type="presParOf" srcId="{BEFC03C8-BE32-49F0-BFF4-0645E2980BB7}" destId="{2181B91B-B6F9-46F4-BF3A-9E214DB80250}" srcOrd="4" destOrd="0" presId="urn:microsoft.com/office/officeart/2005/8/layout/chevron1"/>
  </dgm:cxnLst>
  <dgm:bg/>
  <dgm:whole/>
</dgm:dataModel>
</file>

<file path=word/diagrams/data12.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0E975A32-4A6A-4869-8E44-526827F3A911}" type="presOf" srcId="{AEBDB69A-2D57-4FC6-8520-51FFCE47E1BC}" destId="{6FE35F1B-928D-4FB8-B1A6-9E3D1FB1A26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BE532F18-9D86-48D3-A4F6-617AC4D29EE1}" type="presOf" srcId="{82D92ADB-06C1-4562-8DD8-D663E0521A22}" destId="{2181B91B-B6F9-46F4-BF3A-9E214DB80250}" srcOrd="0" destOrd="0" presId="urn:microsoft.com/office/officeart/2005/8/layout/chevron1"/>
    <dgm:cxn modelId="{BC577558-0F04-47C5-A012-EC6870F6E7BD}" type="presOf" srcId="{5047128D-AA8C-4836-BF17-5DDD1658258C}" destId="{BEFC03C8-BE32-49F0-BFF4-0645E2980BB7}" srcOrd="0" destOrd="0" presId="urn:microsoft.com/office/officeart/2005/8/layout/chevron1"/>
    <dgm:cxn modelId="{5375D195-17FE-45D5-9645-0AEBB9C9A856}" type="presOf" srcId="{70B81B80-6D3C-4C69-8089-B895D9F4110D}" destId="{74F704C6-0F66-4EE2-B023-DB1652A11622}" srcOrd="0" destOrd="0" presId="urn:microsoft.com/office/officeart/2005/8/layout/chevron1"/>
    <dgm:cxn modelId="{C4717161-4756-4C77-A3BF-4EAD0EEFB12C}" type="presParOf" srcId="{BEFC03C8-BE32-49F0-BFF4-0645E2980BB7}" destId="{74F704C6-0F66-4EE2-B023-DB1652A11622}" srcOrd="0" destOrd="0" presId="urn:microsoft.com/office/officeart/2005/8/layout/chevron1"/>
    <dgm:cxn modelId="{3EE875F7-D07F-453B-B004-634AF0918B82}" type="presParOf" srcId="{BEFC03C8-BE32-49F0-BFF4-0645E2980BB7}" destId="{A20ED7D2-EC99-45DA-A051-C00C481A4A3E}" srcOrd="1" destOrd="0" presId="urn:microsoft.com/office/officeart/2005/8/layout/chevron1"/>
    <dgm:cxn modelId="{9762DB9C-3211-4B9B-AEA8-12C13D472B72}" type="presParOf" srcId="{BEFC03C8-BE32-49F0-BFF4-0645E2980BB7}" destId="{6FE35F1B-928D-4FB8-B1A6-9E3D1FB1A262}" srcOrd="2" destOrd="0" presId="urn:microsoft.com/office/officeart/2005/8/layout/chevron1"/>
    <dgm:cxn modelId="{9DD253EE-16DE-4EA1-A66D-F89DD1EA9493}" type="presParOf" srcId="{BEFC03C8-BE32-49F0-BFF4-0645E2980BB7}" destId="{3E3CEE6E-0B0E-4708-842F-D3D3BBB242AD}" srcOrd="3" destOrd="0" presId="urn:microsoft.com/office/officeart/2005/8/layout/chevron1"/>
    <dgm:cxn modelId="{57DD9200-C32E-478A-BEC7-55EFEACF4806}" type="presParOf" srcId="{BEFC03C8-BE32-49F0-BFF4-0645E2980BB7}" destId="{2181B91B-B6F9-46F4-BF3A-9E214DB80250}" srcOrd="4" destOrd="0" presId="urn:microsoft.com/office/officeart/2005/8/layout/chevron1"/>
  </dgm:cxnLst>
  <dgm:bg/>
  <dgm:whole/>
</dgm:dataModel>
</file>

<file path=word/diagrams/data13.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5EC32C84-86F5-43B8-B808-C31FDA86D904}" type="presOf" srcId="{5047128D-AA8C-4836-BF17-5DDD1658258C}" destId="{BEFC03C8-BE32-49F0-BFF4-0645E2980BB7}"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6C6AC593-17FA-418F-BD65-887B6109DDBC}" type="presOf" srcId="{70B81B80-6D3C-4C69-8089-B895D9F4110D}" destId="{74F704C6-0F66-4EE2-B023-DB1652A1162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9E87D28A-19C1-419D-811C-A103B0CF92CC}" type="presOf" srcId="{AEBDB69A-2D57-4FC6-8520-51FFCE47E1BC}" destId="{6FE35F1B-928D-4FB8-B1A6-9E3D1FB1A262}" srcOrd="0" destOrd="0" presId="urn:microsoft.com/office/officeart/2005/8/layout/chevron1"/>
    <dgm:cxn modelId="{504845F6-BAA2-4E53-B131-7879DF70953A}" type="presOf" srcId="{82D92ADB-06C1-4562-8DD8-D663E0521A22}" destId="{2181B91B-B6F9-46F4-BF3A-9E214DB80250}" srcOrd="0" destOrd="0" presId="urn:microsoft.com/office/officeart/2005/8/layout/chevron1"/>
    <dgm:cxn modelId="{2C482A75-D8FF-479A-AE66-FAB8C50AF554}" type="presParOf" srcId="{BEFC03C8-BE32-49F0-BFF4-0645E2980BB7}" destId="{74F704C6-0F66-4EE2-B023-DB1652A11622}" srcOrd="0" destOrd="0" presId="urn:microsoft.com/office/officeart/2005/8/layout/chevron1"/>
    <dgm:cxn modelId="{CDE7EADC-4D52-406A-9D12-FB33B8B0982A}" type="presParOf" srcId="{BEFC03C8-BE32-49F0-BFF4-0645E2980BB7}" destId="{A20ED7D2-EC99-45DA-A051-C00C481A4A3E}" srcOrd="1" destOrd="0" presId="urn:microsoft.com/office/officeart/2005/8/layout/chevron1"/>
    <dgm:cxn modelId="{BF801AEE-A7BF-4977-9BA7-C83C0868AE1A}" type="presParOf" srcId="{BEFC03C8-BE32-49F0-BFF4-0645E2980BB7}" destId="{6FE35F1B-928D-4FB8-B1A6-9E3D1FB1A262}" srcOrd="2" destOrd="0" presId="urn:microsoft.com/office/officeart/2005/8/layout/chevron1"/>
    <dgm:cxn modelId="{14B21A42-342F-4EDE-905B-032E5C1E8F1A}" type="presParOf" srcId="{BEFC03C8-BE32-49F0-BFF4-0645E2980BB7}" destId="{3E3CEE6E-0B0E-4708-842F-D3D3BBB242AD}" srcOrd="3" destOrd="0" presId="urn:microsoft.com/office/officeart/2005/8/layout/chevron1"/>
    <dgm:cxn modelId="{8D93C120-2373-4738-92A4-BBBA9153CE73}" type="presParOf" srcId="{BEFC03C8-BE32-49F0-BFF4-0645E2980BB7}" destId="{2181B91B-B6F9-46F4-BF3A-9E214DB80250}" srcOrd="4" destOrd="0" presId="urn:microsoft.com/office/officeart/2005/8/layout/chevron1"/>
  </dgm:cxnLst>
  <dgm:bg/>
  <dgm:whole/>
</dgm:dataModel>
</file>

<file path=word/diagrams/data14.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91835ACA-13E7-4ED3-A5C6-4344C09F103F}" type="presOf" srcId="{70B81B80-6D3C-4C69-8089-B895D9F4110D}" destId="{74F704C6-0F66-4EE2-B023-DB1652A11622}" srcOrd="0" destOrd="0" presId="urn:microsoft.com/office/officeart/2005/8/layout/chevron1"/>
    <dgm:cxn modelId="{6AB876EE-8C28-44B7-997E-74B30034CE91}" type="presOf" srcId="{AEBDB69A-2D57-4FC6-8520-51FFCE47E1BC}" destId="{6FE35F1B-928D-4FB8-B1A6-9E3D1FB1A262}"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FB576D23-EA37-4ADA-A7C7-FC5B30D6CAEB}" type="presOf" srcId="{5047128D-AA8C-4836-BF17-5DDD1658258C}" destId="{BEFC03C8-BE32-49F0-BFF4-0645E2980BB7}"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AE5F3F5F-7001-4CE5-BA4E-72B966735CA9}" type="presOf" srcId="{82D92ADB-06C1-4562-8DD8-D663E0521A22}" destId="{2181B91B-B6F9-46F4-BF3A-9E214DB80250}" srcOrd="0" destOrd="0" presId="urn:microsoft.com/office/officeart/2005/8/layout/chevron1"/>
    <dgm:cxn modelId="{B17605BA-B0F4-494B-9048-45EFFAE55A96}" type="presParOf" srcId="{BEFC03C8-BE32-49F0-BFF4-0645E2980BB7}" destId="{74F704C6-0F66-4EE2-B023-DB1652A11622}" srcOrd="0" destOrd="0" presId="urn:microsoft.com/office/officeart/2005/8/layout/chevron1"/>
    <dgm:cxn modelId="{B39C2C20-4B6F-48FE-A648-E1C6CDB373FC}" type="presParOf" srcId="{BEFC03C8-BE32-49F0-BFF4-0645E2980BB7}" destId="{A20ED7D2-EC99-45DA-A051-C00C481A4A3E}" srcOrd="1" destOrd="0" presId="urn:microsoft.com/office/officeart/2005/8/layout/chevron1"/>
    <dgm:cxn modelId="{C5F0F1E4-EF51-4C26-9607-8FDF090A7DBB}" type="presParOf" srcId="{BEFC03C8-BE32-49F0-BFF4-0645E2980BB7}" destId="{6FE35F1B-928D-4FB8-B1A6-9E3D1FB1A262}" srcOrd="2" destOrd="0" presId="urn:microsoft.com/office/officeart/2005/8/layout/chevron1"/>
    <dgm:cxn modelId="{06EA0DB5-EC4C-4EB6-8E17-B19E313C428D}" type="presParOf" srcId="{BEFC03C8-BE32-49F0-BFF4-0645E2980BB7}" destId="{3E3CEE6E-0B0E-4708-842F-D3D3BBB242AD}" srcOrd="3" destOrd="0" presId="urn:microsoft.com/office/officeart/2005/8/layout/chevron1"/>
    <dgm:cxn modelId="{41D3C4F3-6D0D-4195-BA85-772F56C6DAFE}" type="presParOf" srcId="{BEFC03C8-BE32-49F0-BFF4-0645E2980BB7}" destId="{2181B91B-B6F9-46F4-BF3A-9E214DB80250}" srcOrd="4" destOrd="0" presId="urn:microsoft.com/office/officeart/2005/8/layout/chevron1"/>
  </dgm:cxnLst>
  <dgm:bg/>
  <dgm:whole/>
</dgm:dataModel>
</file>

<file path=word/diagrams/data15.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FF9877DE-363C-4702-92E3-ADB61BB45D62}" type="presOf" srcId="{5047128D-AA8C-4836-BF17-5DDD1658258C}" destId="{BEFC03C8-BE32-49F0-BFF4-0645E2980BB7}"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CB5F144F-4F7C-4252-956A-CFDC23002C11}" type="presOf" srcId="{70B81B80-6D3C-4C69-8089-B895D9F4110D}" destId="{74F704C6-0F66-4EE2-B023-DB1652A1162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AEFE5A93-E280-4D45-AFFA-E0E2AB884D3A}" type="presOf" srcId="{AEBDB69A-2D57-4FC6-8520-51FFCE47E1BC}" destId="{6FE35F1B-928D-4FB8-B1A6-9E3D1FB1A262}" srcOrd="0" destOrd="0" presId="urn:microsoft.com/office/officeart/2005/8/layout/chevron1"/>
    <dgm:cxn modelId="{0F9496E1-A43C-44F0-A6B2-956203EEEDFA}" type="presOf" srcId="{82D92ADB-06C1-4562-8DD8-D663E0521A22}" destId="{2181B91B-B6F9-46F4-BF3A-9E214DB80250}" srcOrd="0" destOrd="0" presId="urn:microsoft.com/office/officeart/2005/8/layout/chevron1"/>
    <dgm:cxn modelId="{F9866306-71A2-4FBB-95DD-27BFF3F032C6}" type="presParOf" srcId="{BEFC03C8-BE32-49F0-BFF4-0645E2980BB7}" destId="{74F704C6-0F66-4EE2-B023-DB1652A11622}" srcOrd="0" destOrd="0" presId="urn:microsoft.com/office/officeart/2005/8/layout/chevron1"/>
    <dgm:cxn modelId="{32C94073-9EA4-4205-8043-8D54D5AD2878}" type="presParOf" srcId="{BEFC03C8-BE32-49F0-BFF4-0645E2980BB7}" destId="{A20ED7D2-EC99-45DA-A051-C00C481A4A3E}" srcOrd="1" destOrd="0" presId="urn:microsoft.com/office/officeart/2005/8/layout/chevron1"/>
    <dgm:cxn modelId="{A2DE755D-D4C1-4CDA-97BF-18CD873FF13C}" type="presParOf" srcId="{BEFC03C8-BE32-49F0-BFF4-0645E2980BB7}" destId="{6FE35F1B-928D-4FB8-B1A6-9E3D1FB1A262}" srcOrd="2" destOrd="0" presId="urn:microsoft.com/office/officeart/2005/8/layout/chevron1"/>
    <dgm:cxn modelId="{D861F69B-C536-4366-8EC6-DC2BDEAB6D1A}" type="presParOf" srcId="{BEFC03C8-BE32-49F0-BFF4-0645E2980BB7}" destId="{3E3CEE6E-0B0E-4708-842F-D3D3BBB242AD}" srcOrd="3" destOrd="0" presId="urn:microsoft.com/office/officeart/2005/8/layout/chevron1"/>
    <dgm:cxn modelId="{E9BB6960-B546-422B-8C43-7B0398A27A61}" type="presParOf" srcId="{BEFC03C8-BE32-49F0-BFF4-0645E2980BB7}" destId="{2181B91B-B6F9-46F4-BF3A-9E214DB80250}" srcOrd="4" destOrd="0" presId="urn:microsoft.com/office/officeart/2005/8/layout/chevron1"/>
  </dgm:cxnLst>
  <dgm:bg/>
  <dgm:whole/>
</dgm:dataModel>
</file>

<file path=word/diagrams/data16.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0DBD51D8-E1AC-491B-8F85-6730271B0A6B}" type="presOf" srcId="{70B81B80-6D3C-4C69-8089-B895D9F4110D}" destId="{74F704C6-0F66-4EE2-B023-DB1652A11622}"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BBD1DFFC-054C-4230-8EB8-94DA42FC990A}" type="presOf" srcId="{82D92ADB-06C1-4562-8DD8-D663E0521A22}" destId="{2181B91B-B6F9-46F4-BF3A-9E214DB80250}"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3B78CB76-5C88-46DC-963D-FD55E5512F2D}" type="presOf" srcId="{AEBDB69A-2D57-4FC6-8520-51FFCE47E1BC}" destId="{6FE35F1B-928D-4FB8-B1A6-9E3D1FB1A262}" srcOrd="0" destOrd="0" presId="urn:microsoft.com/office/officeart/2005/8/layout/chevron1"/>
    <dgm:cxn modelId="{47441253-777E-424C-BA54-A5FE6A09F963}" type="presOf" srcId="{5047128D-AA8C-4836-BF17-5DDD1658258C}" destId="{BEFC03C8-BE32-49F0-BFF4-0645E2980BB7}" srcOrd="0" destOrd="0" presId="urn:microsoft.com/office/officeart/2005/8/layout/chevron1"/>
    <dgm:cxn modelId="{ACB54EE9-CDE4-4A10-BBEA-639BBF082C9E}" type="presParOf" srcId="{BEFC03C8-BE32-49F0-BFF4-0645E2980BB7}" destId="{74F704C6-0F66-4EE2-B023-DB1652A11622}" srcOrd="0" destOrd="0" presId="urn:microsoft.com/office/officeart/2005/8/layout/chevron1"/>
    <dgm:cxn modelId="{535A5051-0F64-446A-A3C4-811E9C466FF7}" type="presParOf" srcId="{BEFC03C8-BE32-49F0-BFF4-0645E2980BB7}" destId="{A20ED7D2-EC99-45DA-A051-C00C481A4A3E}" srcOrd="1" destOrd="0" presId="urn:microsoft.com/office/officeart/2005/8/layout/chevron1"/>
    <dgm:cxn modelId="{BEC3B301-032A-4FC1-8DF4-D79DDBF232CF}" type="presParOf" srcId="{BEFC03C8-BE32-49F0-BFF4-0645E2980BB7}" destId="{6FE35F1B-928D-4FB8-B1A6-9E3D1FB1A262}" srcOrd="2" destOrd="0" presId="urn:microsoft.com/office/officeart/2005/8/layout/chevron1"/>
    <dgm:cxn modelId="{B365A146-7224-4C36-9FE4-71E5DABA03A1}" type="presParOf" srcId="{BEFC03C8-BE32-49F0-BFF4-0645E2980BB7}" destId="{3E3CEE6E-0B0E-4708-842F-D3D3BBB242AD}" srcOrd="3" destOrd="0" presId="urn:microsoft.com/office/officeart/2005/8/layout/chevron1"/>
    <dgm:cxn modelId="{A05CCFF4-BF0D-4095-B954-610DEE5993D4}" type="presParOf" srcId="{BEFC03C8-BE32-49F0-BFF4-0645E2980BB7}" destId="{2181B91B-B6F9-46F4-BF3A-9E214DB80250}" srcOrd="4" destOrd="0" presId="urn:microsoft.com/office/officeart/2005/8/layout/chevron1"/>
  </dgm:cxnLst>
  <dgm:bg/>
  <dgm:whole/>
</dgm:dataModel>
</file>

<file path=word/diagrams/data17.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BB23521A-0B55-43F4-8ACC-6B1B67EFDDD4}" type="presOf" srcId="{AEBDB69A-2D57-4FC6-8520-51FFCE47E1BC}" destId="{6FE35F1B-928D-4FB8-B1A6-9E3D1FB1A262}"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8A21F806-4D59-4F52-BA62-CC10BA5FA288}" type="presOf" srcId="{5047128D-AA8C-4836-BF17-5DDD1658258C}" destId="{BEFC03C8-BE32-49F0-BFF4-0645E2980BB7}"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87CCCC2B-290D-45E3-B196-9FFA3B328407}" type="presOf" srcId="{82D92ADB-06C1-4562-8DD8-D663E0521A22}" destId="{2181B91B-B6F9-46F4-BF3A-9E214DB80250}" srcOrd="0" destOrd="0" presId="urn:microsoft.com/office/officeart/2005/8/layout/chevron1"/>
    <dgm:cxn modelId="{1CE12EE4-0CAA-40E5-AC8B-10409D02316B}" type="presOf" srcId="{70B81B80-6D3C-4C69-8089-B895D9F4110D}" destId="{74F704C6-0F66-4EE2-B023-DB1652A11622}" srcOrd="0" destOrd="0" presId="urn:microsoft.com/office/officeart/2005/8/layout/chevron1"/>
    <dgm:cxn modelId="{CA609D13-23D9-4237-BBF5-499D481162AE}" type="presParOf" srcId="{BEFC03C8-BE32-49F0-BFF4-0645E2980BB7}" destId="{74F704C6-0F66-4EE2-B023-DB1652A11622}" srcOrd="0" destOrd="0" presId="urn:microsoft.com/office/officeart/2005/8/layout/chevron1"/>
    <dgm:cxn modelId="{8F5A170E-5056-48BE-BD2C-195DED858BA9}" type="presParOf" srcId="{BEFC03C8-BE32-49F0-BFF4-0645E2980BB7}" destId="{A20ED7D2-EC99-45DA-A051-C00C481A4A3E}" srcOrd="1" destOrd="0" presId="urn:microsoft.com/office/officeart/2005/8/layout/chevron1"/>
    <dgm:cxn modelId="{1D165182-9A90-4AB7-828E-709182EA6423}" type="presParOf" srcId="{BEFC03C8-BE32-49F0-BFF4-0645E2980BB7}" destId="{6FE35F1B-928D-4FB8-B1A6-9E3D1FB1A262}" srcOrd="2" destOrd="0" presId="urn:microsoft.com/office/officeart/2005/8/layout/chevron1"/>
    <dgm:cxn modelId="{125E86E9-18AD-42E0-A5E6-C349AC1E02A4}" type="presParOf" srcId="{BEFC03C8-BE32-49F0-BFF4-0645E2980BB7}" destId="{3E3CEE6E-0B0E-4708-842F-D3D3BBB242AD}" srcOrd="3" destOrd="0" presId="urn:microsoft.com/office/officeart/2005/8/layout/chevron1"/>
    <dgm:cxn modelId="{ECAD9010-B0A0-4F6C-9AF8-5026C6C24738}" type="presParOf" srcId="{BEFC03C8-BE32-49F0-BFF4-0645E2980BB7}" destId="{2181B91B-B6F9-46F4-BF3A-9E214DB80250}" srcOrd="4" destOrd="0" presId="urn:microsoft.com/office/officeart/2005/8/layout/chevron1"/>
  </dgm:cxnLst>
  <dgm:bg/>
  <dgm:whole/>
</dgm:dataModel>
</file>

<file path=word/diagrams/data18.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59AFAA2B-8A72-48C5-9BFA-72EA6F1DDD88}" type="presOf" srcId="{82D92ADB-06C1-4562-8DD8-D663E0521A22}" destId="{2181B91B-B6F9-46F4-BF3A-9E214DB80250}" srcOrd="0" destOrd="0" presId="urn:microsoft.com/office/officeart/2005/8/layout/chevron1"/>
    <dgm:cxn modelId="{2E1C6612-780C-43DB-8B4D-826FFD28252F}" type="presOf" srcId="{70B81B80-6D3C-4C69-8089-B895D9F4110D}" destId="{74F704C6-0F66-4EE2-B023-DB1652A11622}"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E1D99545-A5A9-4BF2-8253-8D289886789A}" type="presOf" srcId="{AEBDB69A-2D57-4FC6-8520-51FFCE47E1BC}" destId="{6FE35F1B-928D-4FB8-B1A6-9E3D1FB1A26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2C103B06-BEFC-486A-8404-97FD7892F3E7}" type="presOf" srcId="{5047128D-AA8C-4836-BF17-5DDD1658258C}" destId="{BEFC03C8-BE32-49F0-BFF4-0645E2980BB7}" srcOrd="0" destOrd="0" presId="urn:microsoft.com/office/officeart/2005/8/layout/chevron1"/>
    <dgm:cxn modelId="{2EC1F786-873D-40BD-9107-D878749E5BD4}" type="presParOf" srcId="{BEFC03C8-BE32-49F0-BFF4-0645E2980BB7}" destId="{74F704C6-0F66-4EE2-B023-DB1652A11622}" srcOrd="0" destOrd="0" presId="urn:microsoft.com/office/officeart/2005/8/layout/chevron1"/>
    <dgm:cxn modelId="{33698E7B-FC2D-4936-ACF7-57E9206D4266}" type="presParOf" srcId="{BEFC03C8-BE32-49F0-BFF4-0645E2980BB7}" destId="{A20ED7D2-EC99-45DA-A051-C00C481A4A3E}" srcOrd="1" destOrd="0" presId="urn:microsoft.com/office/officeart/2005/8/layout/chevron1"/>
    <dgm:cxn modelId="{A2B95001-563E-40ED-9338-A8191ABD96BC}" type="presParOf" srcId="{BEFC03C8-BE32-49F0-BFF4-0645E2980BB7}" destId="{6FE35F1B-928D-4FB8-B1A6-9E3D1FB1A262}" srcOrd="2" destOrd="0" presId="urn:microsoft.com/office/officeart/2005/8/layout/chevron1"/>
    <dgm:cxn modelId="{7698D777-B75C-43D7-807F-259C653063A4}" type="presParOf" srcId="{BEFC03C8-BE32-49F0-BFF4-0645E2980BB7}" destId="{3E3CEE6E-0B0E-4708-842F-D3D3BBB242AD}" srcOrd="3" destOrd="0" presId="urn:microsoft.com/office/officeart/2005/8/layout/chevron1"/>
    <dgm:cxn modelId="{86C3CDFE-CE7B-4BAC-B589-20FF38204E9B}" type="presParOf" srcId="{BEFC03C8-BE32-49F0-BFF4-0645E2980BB7}" destId="{2181B91B-B6F9-46F4-BF3A-9E214DB80250}" srcOrd="4" destOrd="0" presId="urn:microsoft.com/office/officeart/2005/8/layout/chevron1"/>
  </dgm:cxnLst>
  <dgm:bg/>
  <dgm:whole/>
</dgm:dataModel>
</file>

<file path=word/diagrams/data19.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756CCC6F-4AB6-4454-A164-81EFB0895085}" type="presOf" srcId="{5047128D-AA8C-4836-BF17-5DDD1658258C}" destId="{BEFC03C8-BE32-49F0-BFF4-0645E2980BB7}"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E3F13CC7-507B-42BE-A35A-F0CEE4DE77FC}" type="presOf" srcId="{AEBDB69A-2D57-4FC6-8520-51FFCE47E1BC}" destId="{6FE35F1B-928D-4FB8-B1A6-9E3D1FB1A262}" srcOrd="0" destOrd="0" presId="urn:microsoft.com/office/officeart/2005/8/layout/chevron1"/>
    <dgm:cxn modelId="{92AAAA90-D5EB-4479-93C1-636974576C2E}" type="presOf" srcId="{82D92ADB-06C1-4562-8DD8-D663E0521A22}" destId="{2181B91B-B6F9-46F4-BF3A-9E214DB80250}" srcOrd="0" destOrd="0" presId="urn:microsoft.com/office/officeart/2005/8/layout/chevron1"/>
    <dgm:cxn modelId="{3D96C341-5541-4972-8F29-7F08F106FEF7}" type="presOf" srcId="{70B81B80-6D3C-4C69-8089-B895D9F4110D}" destId="{74F704C6-0F66-4EE2-B023-DB1652A1162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A1F6A0D0-DAF7-4CA2-91B9-61B403448A89}" type="presParOf" srcId="{BEFC03C8-BE32-49F0-BFF4-0645E2980BB7}" destId="{74F704C6-0F66-4EE2-B023-DB1652A11622}" srcOrd="0" destOrd="0" presId="urn:microsoft.com/office/officeart/2005/8/layout/chevron1"/>
    <dgm:cxn modelId="{BA116F99-0A7A-490E-91F1-6F013C8EE8B9}" type="presParOf" srcId="{BEFC03C8-BE32-49F0-BFF4-0645E2980BB7}" destId="{A20ED7D2-EC99-45DA-A051-C00C481A4A3E}" srcOrd="1" destOrd="0" presId="urn:microsoft.com/office/officeart/2005/8/layout/chevron1"/>
    <dgm:cxn modelId="{3100452B-C5EE-4221-91F0-B447A3684334}" type="presParOf" srcId="{BEFC03C8-BE32-49F0-BFF4-0645E2980BB7}" destId="{6FE35F1B-928D-4FB8-B1A6-9E3D1FB1A262}" srcOrd="2" destOrd="0" presId="urn:microsoft.com/office/officeart/2005/8/layout/chevron1"/>
    <dgm:cxn modelId="{F24F6483-93C1-48A8-8019-F4F107F69CF6}" type="presParOf" srcId="{BEFC03C8-BE32-49F0-BFF4-0645E2980BB7}" destId="{3E3CEE6E-0B0E-4708-842F-D3D3BBB242AD}" srcOrd="3" destOrd="0" presId="urn:microsoft.com/office/officeart/2005/8/layout/chevron1"/>
    <dgm:cxn modelId="{647DAD35-152C-42FD-B952-AB26ADE472CF}" type="presParOf" srcId="{BEFC03C8-BE32-49F0-BFF4-0645E2980BB7}" destId="{2181B91B-B6F9-46F4-BF3A-9E214DB80250}" srcOrd="4" destOrd="0" presId="urn:microsoft.com/office/officeart/2005/8/layout/chevron1"/>
  </dgm:cxnLst>
  <dgm:bg/>
  <dgm:whole/>
</dgm:dataModel>
</file>

<file path=word/diagrams/data2.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FF000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78BFD711-81BC-428B-9E31-10CA4F9449AF}" type="presOf" srcId="{AEBDB69A-2D57-4FC6-8520-51FFCE47E1BC}" destId="{6FE35F1B-928D-4FB8-B1A6-9E3D1FB1A262}" srcOrd="0" destOrd="0" presId="urn:microsoft.com/office/officeart/2005/8/layout/chevron1"/>
    <dgm:cxn modelId="{7A2825E1-BEA5-4B2C-A1DE-7FD50A60A38E}" type="presOf" srcId="{82D92ADB-06C1-4562-8DD8-D663E0521A22}" destId="{2181B91B-B6F9-46F4-BF3A-9E214DB80250}"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7824A65B-FC1C-495D-834C-FC5C3F46809C}" type="presOf" srcId="{5047128D-AA8C-4836-BF17-5DDD1658258C}" destId="{BEFC03C8-BE32-49F0-BFF4-0645E2980BB7}" srcOrd="0" destOrd="0" presId="urn:microsoft.com/office/officeart/2005/8/layout/chevron1"/>
    <dgm:cxn modelId="{62BB4777-4841-4DFC-AB2D-BD98A4B5ED84}" srcId="{5047128D-AA8C-4836-BF17-5DDD1658258C}" destId="{82D92ADB-06C1-4562-8DD8-D663E0521A22}" srcOrd="2" destOrd="0" parTransId="{85DE84CE-345D-40F9-9D57-4DD37CC89093}" sibTransId="{6E6F17D3-4760-439D-91FE-F97FA9B65637}"/>
    <dgm:cxn modelId="{A4F8E270-5A69-46C5-8DD6-496CABD139CF}" type="presOf" srcId="{70B81B80-6D3C-4C69-8089-B895D9F4110D}" destId="{74F704C6-0F66-4EE2-B023-DB1652A11622}" srcOrd="0" destOrd="0" presId="urn:microsoft.com/office/officeart/2005/8/layout/chevron1"/>
    <dgm:cxn modelId="{CF40A3E6-6EEF-46E5-A738-6724343790CD}" type="presParOf" srcId="{BEFC03C8-BE32-49F0-BFF4-0645E2980BB7}" destId="{74F704C6-0F66-4EE2-B023-DB1652A11622}" srcOrd="0" destOrd="0" presId="urn:microsoft.com/office/officeart/2005/8/layout/chevron1"/>
    <dgm:cxn modelId="{822AC4DB-C10D-4EA9-8A28-77EBB7779B97}" type="presParOf" srcId="{BEFC03C8-BE32-49F0-BFF4-0645E2980BB7}" destId="{A20ED7D2-EC99-45DA-A051-C00C481A4A3E}" srcOrd="1" destOrd="0" presId="urn:microsoft.com/office/officeart/2005/8/layout/chevron1"/>
    <dgm:cxn modelId="{84132875-10B9-40C1-8391-64CD1874090C}" type="presParOf" srcId="{BEFC03C8-BE32-49F0-BFF4-0645E2980BB7}" destId="{6FE35F1B-928D-4FB8-B1A6-9E3D1FB1A262}" srcOrd="2" destOrd="0" presId="urn:microsoft.com/office/officeart/2005/8/layout/chevron1"/>
    <dgm:cxn modelId="{41766D5D-621B-4269-B635-BAA9589D37EE}" type="presParOf" srcId="{BEFC03C8-BE32-49F0-BFF4-0645E2980BB7}" destId="{3E3CEE6E-0B0E-4708-842F-D3D3BBB242AD}" srcOrd="3" destOrd="0" presId="urn:microsoft.com/office/officeart/2005/8/layout/chevron1"/>
    <dgm:cxn modelId="{AFE03E80-93BE-48E4-9B72-3B4BFCA58AB3}" type="presParOf" srcId="{BEFC03C8-BE32-49F0-BFF4-0645E2980BB7}" destId="{2181B91B-B6F9-46F4-BF3A-9E214DB80250}" srcOrd="4" destOrd="0" presId="urn:microsoft.com/office/officeart/2005/8/layout/chevron1"/>
  </dgm:cxnLst>
  <dgm:bg/>
  <dgm:whole/>
</dgm:dataModel>
</file>

<file path=word/diagrams/data20.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E8F57243-2899-4BC1-96BB-1F4B57AA006F}" type="presOf" srcId="{70B81B80-6D3C-4C69-8089-B895D9F4110D}" destId="{74F704C6-0F66-4EE2-B023-DB1652A11622}"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A7FD3833-BDD1-4505-AEFE-68C89B717F56}" srcId="{5047128D-AA8C-4836-BF17-5DDD1658258C}" destId="{AEBDB69A-2D57-4FC6-8520-51FFCE47E1BC}" srcOrd="1" destOrd="0" parTransId="{D770D3CB-4CB3-4FF0-8983-0A214E9A9469}" sibTransId="{AD1D550F-C9E8-43E6-A4D7-748F9B30A6D1}"/>
    <dgm:cxn modelId="{D7227200-F440-4D15-9169-0FB9D7868BC5}" type="presOf" srcId="{5047128D-AA8C-4836-BF17-5DDD1658258C}" destId="{BEFC03C8-BE32-49F0-BFF4-0645E2980BB7}" srcOrd="0" destOrd="0" presId="urn:microsoft.com/office/officeart/2005/8/layout/chevron1"/>
    <dgm:cxn modelId="{62BB4777-4841-4DFC-AB2D-BD98A4B5ED84}" srcId="{5047128D-AA8C-4836-BF17-5DDD1658258C}" destId="{82D92ADB-06C1-4562-8DD8-D663E0521A22}" srcOrd="2" destOrd="0" parTransId="{85DE84CE-345D-40F9-9D57-4DD37CC89093}" sibTransId="{6E6F17D3-4760-439D-91FE-F97FA9B65637}"/>
    <dgm:cxn modelId="{69DBDB61-DF8F-4DE5-8BD7-330C659C1A28}" type="presOf" srcId="{AEBDB69A-2D57-4FC6-8520-51FFCE47E1BC}" destId="{6FE35F1B-928D-4FB8-B1A6-9E3D1FB1A262}" srcOrd="0" destOrd="0" presId="urn:microsoft.com/office/officeart/2005/8/layout/chevron1"/>
    <dgm:cxn modelId="{B1D428B5-32C5-45FD-83C3-CE66D246D0C3}" type="presOf" srcId="{82D92ADB-06C1-4562-8DD8-D663E0521A22}" destId="{2181B91B-B6F9-46F4-BF3A-9E214DB80250}" srcOrd="0" destOrd="0" presId="urn:microsoft.com/office/officeart/2005/8/layout/chevron1"/>
    <dgm:cxn modelId="{C16C3BE8-C031-4605-9156-6CAC181C104D}" type="presParOf" srcId="{BEFC03C8-BE32-49F0-BFF4-0645E2980BB7}" destId="{74F704C6-0F66-4EE2-B023-DB1652A11622}" srcOrd="0" destOrd="0" presId="urn:microsoft.com/office/officeart/2005/8/layout/chevron1"/>
    <dgm:cxn modelId="{75DE6A7C-2DE8-4A45-A850-1A51DEE7DC03}" type="presParOf" srcId="{BEFC03C8-BE32-49F0-BFF4-0645E2980BB7}" destId="{A20ED7D2-EC99-45DA-A051-C00C481A4A3E}" srcOrd="1" destOrd="0" presId="urn:microsoft.com/office/officeart/2005/8/layout/chevron1"/>
    <dgm:cxn modelId="{9396C71C-52E5-4D4C-BA27-15EF5BCA6FAB}" type="presParOf" srcId="{BEFC03C8-BE32-49F0-BFF4-0645E2980BB7}" destId="{6FE35F1B-928D-4FB8-B1A6-9E3D1FB1A262}" srcOrd="2" destOrd="0" presId="urn:microsoft.com/office/officeart/2005/8/layout/chevron1"/>
    <dgm:cxn modelId="{F88474A8-D1B6-49CD-BDDC-56D3B348F501}" type="presParOf" srcId="{BEFC03C8-BE32-49F0-BFF4-0645E2980BB7}" destId="{3E3CEE6E-0B0E-4708-842F-D3D3BBB242AD}" srcOrd="3" destOrd="0" presId="urn:microsoft.com/office/officeart/2005/8/layout/chevron1"/>
    <dgm:cxn modelId="{1E71365A-7793-4643-BA7D-B66110235923}" type="presParOf" srcId="{BEFC03C8-BE32-49F0-BFF4-0645E2980BB7}" destId="{2181B91B-B6F9-46F4-BF3A-9E214DB80250}" srcOrd="4" destOrd="0" presId="urn:microsoft.com/office/officeart/2005/8/layout/chevron1"/>
  </dgm:cxnLst>
  <dgm:bg/>
  <dgm:whole/>
</dgm:dataModel>
</file>

<file path=word/diagrams/data21.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BC153420-C21F-49C2-9737-FC99FDA6B2C9}" type="presOf" srcId="{5047128D-AA8C-4836-BF17-5DDD1658258C}" destId="{BEFC03C8-BE32-49F0-BFF4-0645E2980BB7}"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B9801FFF-9274-40F5-A635-C1253F6E9515}" type="presOf" srcId="{AEBDB69A-2D57-4FC6-8520-51FFCE47E1BC}" destId="{6FE35F1B-928D-4FB8-B1A6-9E3D1FB1A26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D2E8D806-9FD0-4146-B6B3-BE1479557946}" type="presOf" srcId="{82D92ADB-06C1-4562-8DD8-D663E0521A22}" destId="{2181B91B-B6F9-46F4-BF3A-9E214DB80250}" srcOrd="0" destOrd="0" presId="urn:microsoft.com/office/officeart/2005/8/layout/chevron1"/>
    <dgm:cxn modelId="{00CD3978-268D-4E6E-8E66-F607B0A6FD92}" type="presOf" srcId="{70B81B80-6D3C-4C69-8089-B895D9F4110D}" destId="{74F704C6-0F66-4EE2-B023-DB1652A11622}" srcOrd="0" destOrd="0" presId="urn:microsoft.com/office/officeart/2005/8/layout/chevron1"/>
    <dgm:cxn modelId="{58EE42BC-9758-407F-A429-9766C155E1D3}" type="presParOf" srcId="{BEFC03C8-BE32-49F0-BFF4-0645E2980BB7}" destId="{74F704C6-0F66-4EE2-B023-DB1652A11622}" srcOrd="0" destOrd="0" presId="urn:microsoft.com/office/officeart/2005/8/layout/chevron1"/>
    <dgm:cxn modelId="{3B6C5769-6726-4FD7-B3E8-81C007C20303}" type="presParOf" srcId="{BEFC03C8-BE32-49F0-BFF4-0645E2980BB7}" destId="{A20ED7D2-EC99-45DA-A051-C00C481A4A3E}" srcOrd="1" destOrd="0" presId="urn:microsoft.com/office/officeart/2005/8/layout/chevron1"/>
    <dgm:cxn modelId="{EF944F1F-CC6E-4B46-8BA4-5FE16708E93D}" type="presParOf" srcId="{BEFC03C8-BE32-49F0-BFF4-0645E2980BB7}" destId="{6FE35F1B-928D-4FB8-B1A6-9E3D1FB1A262}" srcOrd="2" destOrd="0" presId="urn:microsoft.com/office/officeart/2005/8/layout/chevron1"/>
    <dgm:cxn modelId="{9F5B3D97-EDDA-449A-BA63-701253B83B5F}" type="presParOf" srcId="{BEFC03C8-BE32-49F0-BFF4-0645E2980BB7}" destId="{3E3CEE6E-0B0E-4708-842F-D3D3BBB242AD}" srcOrd="3" destOrd="0" presId="urn:microsoft.com/office/officeart/2005/8/layout/chevron1"/>
    <dgm:cxn modelId="{6BE2350A-2EAA-4C20-BF6A-3A3141AD99FA}" type="presParOf" srcId="{BEFC03C8-BE32-49F0-BFF4-0645E2980BB7}" destId="{2181B91B-B6F9-46F4-BF3A-9E214DB80250}" srcOrd="4" destOrd="0" presId="urn:microsoft.com/office/officeart/2005/8/layout/chevron1"/>
  </dgm:cxnLst>
  <dgm:bg/>
  <dgm:whole/>
</dgm:dataModel>
</file>

<file path=word/diagrams/data22.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FF000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A960D036-FB04-4870-BD3C-B51AD6363897}" type="presOf" srcId="{5047128D-AA8C-4836-BF17-5DDD1658258C}" destId="{BEFC03C8-BE32-49F0-BFF4-0645E2980BB7}" srcOrd="0" destOrd="0" presId="urn:microsoft.com/office/officeart/2005/8/layout/chevron1"/>
    <dgm:cxn modelId="{4C3E172D-4161-49B6-B3BE-8DCCAE160800}" type="presOf" srcId="{82D92ADB-06C1-4562-8DD8-D663E0521A22}" destId="{2181B91B-B6F9-46F4-BF3A-9E214DB80250}"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547E73F9-EB45-4470-A5DA-C3CF8B882703}" type="presOf" srcId="{AEBDB69A-2D57-4FC6-8520-51FFCE47E1BC}" destId="{6FE35F1B-928D-4FB8-B1A6-9E3D1FB1A262}" srcOrd="0" destOrd="0" presId="urn:microsoft.com/office/officeart/2005/8/layout/chevron1"/>
    <dgm:cxn modelId="{7F61D6A1-F0E6-403D-8815-F4246BD57609}" type="presOf" srcId="{70B81B80-6D3C-4C69-8089-B895D9F4110D}" destId="{74F704C6-0F66-4EE2-B023-DB1652A11622}" srcOrd="0" destOrd="0" presId="urn:microsoft.com/office/officeart/2005/8/layout/chevron1"/>
    <dgm:cxn modelId="{7B783A1A-2AEE-4DA8-9FEC-5E9D207A6D7F}" type="presParOf" srcId="{BEFC03C8-BE32-49F0-BFF4-0645E2980BB7}" destId="{74F704C6-0F66-4EE2-B023-DB1652A11622}" srcOrd="0" destOrd="0" presId="urn:microsoft.com/office/officeart/2005/8/layout/chevron1"/>
    <dgm:cxn modelId="{09BFDB52-1F59-42B8-9791-9715876EAB72}" type="presParOf" srcId="{BEFC03C8-BE32-49F0-BFF4-0645E2980BB7}" destId="{A20ED7D2-EC99-45DA-A051-C00C481A4A3E}" srcOrd="1" destOrd="0" presId="urn:microsoft.com/office/officeart/2005/8/layout/chevron1"/>
    <dgm:cxn modelId="{94017887-5A53-4878-BC13-6B8DB8DB2C51}" type="presParOf" srcId="{BEFC03C8-BE32-49F0-BFF4-0645E2980BB7}" destId="{6FE35F1B-928D-4FB8-B1A6-9E3D1FB1A262}" srcOrd="2" destOrd="0" presId="urn:microsoft.com/office/officeart/2005/8/layout/chevron1"/>
    <dgm:cxn modelId="{77FB2F5F-F341-4A71-8109-3D2C5BB3EA9A}" type="presParOf" srcId="{BEFC03C8-BE32-49F0-BFF4-0645E2980BB7}" destId="{3E3CEE6E-0B0E-4708-842F-D3D3BBB242AD}" srcOrd="3" destOrd="0" presId="urn:microsoft.com/office/officeart/2005/8/layout/chevron1"/>
    <dgm:cxn modelId="{64A75128-A89C-46EF-B24D-C3DE6360AF73}" type="presParOf" srcId="{BEFC03C8-BE32-49F0-BFF4-0645E2980BB7}" destId="{2181B91B-B6F9-46F4-BF3A-9E214DB80250}" srcOrd="4" destOrd="0" presId="urn:microsoft.com/office/officeart/2005/8/layout/chevron1"/>
  </dgm:cxnLst>
  <dgm:bg/>
  <dgm:whole/>
</dgm:dataModel>
</file>

<file path=word/diagrams/data23.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FF000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CCDC41A0-2252-439E-96EC-8525EA90B215}" type="presOf" srcId="{5047128D-AA8C-4836-BF17-5DDD1658258C}" destId="{BEFC03C8-BE32-49F0-BFF4-0645E2980BB7}"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7FCC92D8-CA7D-43E6-9466-3EAD7201BE09}" type="presOf" srcId="{82D92ADB-06C1-4562-8DD8-D663E0521A22}" destId="{2181B91B-B6F9-46F4-BF3A-9E214DB80250}" srcOrd="0" destOrd="0" presId="urn:microsoft.com/office/officeart/2005/8/layout/chevron1"/>
    <dgm:cxn modelId="{5F9F962F-D1ED-4BEE-939A-0A4136772A85}" type="presOf" srcId="{70B81B80-6D3C-4C69-8089-B895D9F4110D}" destId="{74F704C6-0F66-4EE2-B023-DB1652A11622}" srcOrd="0" destOrd="0" presId="urn:microsoft.com/office/officeart/2005/8/layout/chevron1"/>
    <dgm:cxn modelId="{BC05B51C-DF0C-481C-A72C-CCB25A67BCD7}" type="presOf" srcId="{AEBDB69A-2D57-4FC6-8520-51FFCE47E1BC}" destId="{6FE35F1B-928D-4FB8-B1A6-9E3D1FB1A26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59533DD9-6786-47FC-91A7-BC09B8B08E08}" type="presParOf" srcId="{BEFC03C8-BE32-49F0-BFF4-0645E2980BB7}" destId="{74F704C6-0F66-4EE2-B023-DB1652A11622}" srcOrd="0" destOrd="0" presId="urn:microsoft.com/office/officeart/2005/8/layout/chevron1"/>
    <dgm:cxn modelId="{5FCD30F5-6D0E-42A3-82AF-A89C30BD7603}" type="presParOf" srcId="{BEFC03C8-BE32-49F0-BFF4-0645E2980BB7}" destId="{A20ED7D2-EC99-45DA-A051-C00C481A4A3E}" srcOrd="1" destOrd="0" presId="urn:microsoft.com/office/officeart/2005/8/layout/chevron1"/>
    <dgm:cxn modelId="{0BC82632-0568-4179-8BC1-DF252D0AEF3E}" type="presParOf" srcId="{BEFC03C8-BE32-49F0-BFF4-0645E2980BB7}" destId="{6FE35F1B-928D-4FB8-B1A6-9E3D1FB1A262}" srcOrd="2" destOrd="0" presId="urn:microsoft.com/office/officeart/2005/8/layout/chevron1"/>
    <dgm:cxn modelId="{24F79950-E745-4852-84C1-EBB07097168C}" type="presParOf" srcId="{BEFC03C8-BE32-49F0-BFF4-0645E2980BB7}" destId="{3E3CEE6E-0B0E-4708-842F-D3D3BBB242AD}" srcOrd="3" destOrd="0" presId="urn:microsoft.com/office/officeart/2005/8/layout/chevron1"/>
    <dgm:cxn modelId="{888DAF34-47A0-4B0F-89D9-E08F554F13A8}" type="presParOf" srcId="{BEFC03C8-BE32-49F0-BFF4-0645E2980BB7}" destId="{2181B91B-B6F9-46F4-BF3A-9E214DB80250}" srcOrd="4" destOrd="0" presId="urn:microsoft.com/office/officeart/2005/8/layout/chevron1"/>
  </dgm:cxnLst>
  <dgm:bg/>
  <dgm:whole/>
</dgm:dataModel>
</file>

<file path=word/diagrams/data24.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EC530379-C719-4F05-B473-53AA4DFD72E9}" type="presOf" srcId="{70B81B80-6D3C-4C69-8089-B895D9F4110D}" destId="{74F704C6-0F66-4EE2-B023-DB1652A11622}"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91A9CC34-9EA7-4992-878B-1DE53D0B4559}" type="presOf" srcId="{82D92ADB-06C1-4562-8DD8-D663E0521A22}" destId="{2181B91B-B6F9-46F4-BF3A-9E214DB80250}" srcOrd="0" destOrd="0" presId="urn:microsoft.com/office/officeart/2005/8/layout/chevron1"/>
    <dgm:cxn modelId="{C1C101D0-9EE0-4E05-AA9D-30FF9867B851}" type="presOf" srcId="{5047128D-AA8C-4836-BF17-5DDD1658258C}" destId="{BEFC03C8-BE32-49F0-BFF4-0645E2980BB7}" srcOrd="0" destOrd="0" presId="urn:microsoft.com/office/officeart/2005/8/layout/chevron1"/>
    <dgm:cxn modelId="{BF7F40E7-2D66-469E-8298-5AC027A59C59}" type="presOf" srcId="{AEBDB69A-2D57-4FC6-8520-51FFCE47E1BC}" destId="{6FE35F1B-928D-4FB8-B1A6-9E3D1FB1A26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8EDEC706-357D-4045-B438-A901A9F88F87}" type="presParOf" srcId="{BEFC03C8-BE32-49F0-BFF4-0645E2980BB7}" destId="{74F704C6-0F66-4EE2-B023-DB1652A11622}" srcOrd="0" destOrd="0" presId="urn:microsoft.com/office/officeart/2005/8/layout/chevron1"/>
    <dgm:cxn modelId="{6B8C5DF4-08BF-4F59-97BE-6C26C273DB36}" type="presParOf" srcId="{BEFC03C8-BE32-49F0-BFF4-0645E2980BB7}" destId="{A20ED7D2-EC99-45DA-A051-C00C481A4A3E}" srcOrd="1" destOrd="0" presId="urn:microsoft.com/office/officeart/2005/8/layout/chevron1"/>
    <dgm:cxn modelId="{360B1F78-DD07-442A-88E1-5A168CCBBD2A}" type="presParOf" srcId="{BEFC03C8-BE32-49F0-BFF4-0645E2980BB7}" destId="{6FE35F1B-928D-4FB8-B1A6-9E3D1FB1A262}" srcOrd="2" destOrd="0" presId="urn:microsoft.com/office/officeart/2005/8/layout/chevron1"/>
    <dgm:cxn modelId="{C206C08F-8B66-4F1D-9A2D-971CD35E60AF}" type="presParOf" srcId="{BEFC03C8-BE32-49F0-BFF4-0645E2980BB7}" destId="{3E3CEE6E-0B0E-4708-842F-D3D3BBB242AD}" srcOrd="3" destOrd="0" presId="urn:microsoft.com/office/officeart/2005/8/layout/chevron1"/>
    <dgm:cxn modelId="{9EE2A976-04A2-49A5-9D94-8664C8094F86}" type="presParOf" srcId="{BEFC03C8-BE32-49F0-BFF4-0645E2980BB7}" destId="{2181B91B-B6F9-46F4-BF3A-9E214DB80250}" srcOrd="4" destOrd="0" presId="urn:microsoft.com/office/officeart/2005/8/layout/chevron1"/>
  </dgm:cxnLst>
  <dgm:bg>
    <a:noFill/>
  </dgm:bg>
  <dgm:whole/>
</dgm:dataModel>
</file>

<file path=word/diagrams/data25.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A9A1B6ED-3362-4785-B15D-753ABFAA6915}" type="presOf" srcId="{82D92ADB-06C1-4562-8DD8-D663E0521A22}" destId="{2181B91B-B6F9-46F4-BF3A-9E214DB80250}"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178DB59D-C585-4E39-9828-045785777A2B}" type="presOf" srcId="{70B81B80-6D3C-4C69-8089-B895D9F4110D}" destId="{74F704C6-0F66-4EE2-B023-DB1652A11622}" srcOrd="0" destOrd="0" presId="urn:microsoft.com/office/officeart/2005/8/layout/chevron1"/>
    <dgm:cxn modelId="{62BB4777-4841-4DFC-AB2D-BD98A4B5ED84}" srcId="{5047128D-AA8C-4836-BF17-5DDD1658258C}" destId="{82D92ADB-06C1-4562-8DD8-D663E0521A22}" srcOrd="2" destOrd="0" parTransId="{85DE84CE-345D-40F9-9D57-4DD37CC89093}" sibTransId="{6E6F17D3-4760-439D-91FE-F97FA9B65637}"/>
    <dgm:cxn modelId="{243F1A92-897B-4641-9016-CDDD2F16B4E2}" type="presOf" srcId="{5047128D-AA8C-4836-BF17-5DDD1658258C}" destId="{BEFC03C8-BE32-49F0-BFF4-0645E2980BB7}" srcOrd="0" destOrd="0" presId="urn:microsoft.com/office/officeart/2005/8/layout/chevron1"/>
    <dgm:cxn modelId="{4277DA7A-7369-4DA2-8961-EB8D67465912}" type="presOf" srcId="{AEBDB69A-2D57-4FC6-8520-51FFCE47E1BC}" destId="{6FE35F1B-928D-4FB8-B1A6-9E3D1FB1A262}" srcOrd="0" destOrd="0" presId="urn:microsoft.com/office/officeart/2005/8/layout/chevron1"/>
    <dgm:cxn modelId="{04E1780C-55FC-4545-A6AC-3FA0AA21EC5F}" type="presParOf" srcId="{BEFC03C8-BE32-49F0-BFF4-0645E2980BB7}" destId="{74F704C6-0F66-4EE2-B023-DB1652A11622}" srcOrd="0" destOrd="0" presId="urn:microsoft.com/office/officeart/2005/8/layout/chevron1"/>
    <dgm:cxn modelId="{68FE033D-33F9-443E-AC64-5E401A0EC844}" type="presParOf" srcId="{BEFC03C8-BE32-49F0-BFF4-0645E2980BB7}" destId="{A20ED7D2-EC99-45DA-A051-C00C481A4A3E}" srcOrd="1" destOrd="0" presId="urn:microsoft.com/office/officeart/2005/8/layout/chevron1"/>
    <dgm:cxn modelId="{9847AABD-163E-429A-A3DD-1541648581AD}" type="presParOf" srcId="{BEFC03C8-BE32-49F0-BFF4-0645E2980BB7}" destId="{6FE35F1B-928D-4FB8-B1A6-9E3D1FB1A262}" srcOrd="2" destOrd="0" presId="urn:microsoft.com/office/officeart/2005/8/layout/chevron1"/>
    <dgm:cxn modelId="{4E78BB9E-FA21-4DDB-9B2F-FAEEBCC44672}" type="presParOf" srcId="{BEFC03C8-BE32-49F0-BFF4-0645E2980BB7}" destId="{3E3CEE6E-0B0E-4708-842F-D3D3BBB242AD}" srcOrd="3" destOrd="0" presId="urn:microsoft.com/office/officeart/2005/8/layout/chevron1"/>
    <dgm:cxn modelId="{11F394C8-D11B-405C-A670-6E163816C63B}" type="presParOf" srcId="{BEFC03C8-BE32-49F0-BFF4-0645E2980BB7}" destId="{2181B91B-B6F9-46F4-BF3A-9E214DB80250}" srcOrd="4" destOrd="0" presId="urn:microsoft.com/office/officeart/2005/8/layout/chevron1"/>
  </dgm:cxnLst>
  <dgm:bg>
    <a:noFill/>
  </dgm:bg>
  <dgm:whole/>
</dgm:dataModel>
</file>

<file path=word/diagrams/data26.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623AD6DD-2535-46F9-9AF7-955B6DC622B0}" type="presOf" srcId="{70B81B80-6D3C-4C69-8089-B895D9F4110D}" destId="{74F704C6-0F66-4EE2-B023-DB1652A11622}" srcOrd="0" destOrd="0" presId="urn:microsoft.com/office/officeart/2005/8/layout/chevron1"/>
    <dgm:cxn modelId="{5663B1DF-1146-4DD0-AC47-1B1B57D6BB65}" type="presOf" srcId="{AEBDB69A-2D57-4FC6-8520-51FFCE47E1BC}" destId="{6FE35F1B-928D-4FB8-B1A6-9E3D1FB1A26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19DAC05C-6F51-4E9C-9B9F-7AFE8A607E41}" type="presOf" srcId="{82D92ADB-06C1-4562-8DD8-D663E0521A22}" destId="{2181B91B-B6F9-46F4-BF3A-9E214DB80250}" srcOrd="0" destOrd="0" presId="urn:microsoft.com/office/officeart/2005/8/layout/chevron1"/>
    <dgm:cxn modelId="{DFA0CCFA-0F4A-49D2-8970-24DB02944FBD}" type="presOf" srcId="{5047128D-AA8C-4836-BF17-5DDD1658258C}" destId="{BEFC03C8-BE32-49F0-BFF4-0645E2980BB7}" srcOrd="0" destOrd="0" presId="urn:microsoft.com/office/officeart/2005/8/layout/chevron1"/>
    <dgm:cxn modelId="{2EDA4CB6-5AE8-462F-BB38-929ABB7DCCDA}" type="presParOf" srcId="{BEFC03C8-BE32-49F0-BFF4-0645E2980BB7}" destId="{74F704C6-0F66-4EE2-B023-DB1652A11622}" srcOrd="0" destOrd="0" presId="urn:microsoft.com/office/officeart/2005/8/layout/chevron1"/>
    <dgm:cxn modelId="{B1C04F98-9C62-4448-BF19-121B58CFA8F6}" type="presParOf" srcId="{BEFC03C8-BE32-49F0-BFF4-0645E2980BB7}" destId="{A20ED7D2-EC99-45DA-A051-C00C481A4A3E}" srcOrd="1" destOrd="0" presId="urn:microsoft.com/office/officeart/2005/8/layout/chevron1"/>
    <dgm:cxn modelId="{CACCF7B6-006C-44C8-A3EE-43F7EA131637}" type="presParOf" srcId="{BEFC03C8-BE32-49F0-BFF4-0645E2980BB7}" destId="{6FE35F1B-928D-4FB8-B1A6-9E3D1FB1A262}" srcOrd="2" destOrd="0" presId="urn:microsoft.com/office/officeart/2005/8/layout/chevron1"/>
    <dgm:cxn modelId="{04404018-E552-4EF9-84EA-544EDB47D798}" type="presParOf" srcId="{BEFC03C8-BE32-49F0-BFF4-0645E2980BB7}" destId="{3E3CEE6E-0B0E-4708-842F-D3D3BBB242AD}" srcOrd="3" destOrd="0" presId="urn:microsoft.com/office/officeart/2005/8/layout/chevron1"/>
    <dgm:cxn modelId="{96C3E01B-021B-482A-B78E-F8303559C1CC}" type="presParOf" srcId="{BEFC03C8-BE32-49F0-BFF4-0645E2980BB7}" destId="{2181B91B-B6F9-46F4-BF3A-9E214DB80250}" srcOrd="4" destOrd="0" presId="urn:microsoft.com/office/officeart/2005/8/layout/chevron1"/>
  </dgm:cxnLst>
  <dgm:bg/>
  <dgm:whole/>
</dgm:dataModel>
</file>

<file path=word/diagrams/data27.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68AE6F0F-86CE-4FFB-A306-F06C95BC47B4}" type="presOf" srcId="{5047128D-AA8C-4836-BF17-5DDD1658258C}" destId="{BEFC03C8-BE32-49F0-BFF4-0645E2980BB7}" srcOrd="0" destOrd="0" presId="urn:microsoft.com/office/officeart/2005/8/layout/chevron1"/>
    <dgm:cxn modelId="{B3FA9CD2-C723-4A26-8C4B-F128D3D96EB5}" type="presOf" srcId="{70B81B80-6D3C-4C69-8089-B895D9F4110D}" destId="{74F704C6-0F66-4EE2-B023-DB1652A11622}" srcOrd="0" destOrd="0" presId="urn:microsoft.com/office/officeart/2005/8/layout/chevron1"/>
    <dgm:cxn modelId="{14AB9FBF-E42F-4B7E-92A8-3FD8D5DCA4D4}" type="presOf" srcId="{82D92ADB-06C1-4562-8DD8-D663E0521A22}" destId="{2181B91B-B6F9-46F4-BF3A-9E214DB80250}"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2FC59D5E-AB39-4E59-A426-6976D5B70862}" type="presOf" srcId="{AEBDB69A-2D57-4FC6-8520-51FFCE47E1BC}" destId="{6FE35F1B-928D-4FB8-B1A6-9E3D1FB1A262}" srcOrd="0" destOrd="0" presId="urn:microsoft.com/office/officeart/2005/8/layout/chevron1"/>
    <dgm:cxn modelId="{6E7586B0-47FC-4965-9C94-7AB1D4A4BAE6}" type="presParOf" srcId="{BEFC03C8-BE32-49F0-BFF4-0645E2980BB7}" destId="{74F704C6-0F66-4EE2-B023-DB1652A11622}" srcOrd="0" destOrd="0" presId="urn:microsoft.com/office/officeart/2005/8/layout/chevron1"/>
    <dgm:cxn modelId="{06DFD4CE-2CAE-47B6-9433-A7CD73D143AA}" type="presParOf" srcId="{BEFC03C8-BE32-49F0-BFF4-0645E2980BB7}" destId="{A20ED7D2-EC99-45DA-A051-C00C481A4A3E}" srcOrd="1" destOrd="0" presId="urn:microsoft.com/office/officeart/2005/8/layout/chevron1"/>
    <dgm:cxn modelId="{AF18B624-6DDC-409F-85DE-FF2146BBFCB3}" type="presParOf" srcId="{BEFC03C8-BE32-49F0-BFF4-0645E2980BB7}" destId="{6FE35F1B-928D-4FB8-B1A6-9E3D1FB1A262}" srcOrd="2" destOrd="0" presId="urn:microsoft.com/office/officeart/2005/8/layout/chevron1"/>
    <dgm:cxn modelId="{79973F46-9672-4388-B1EA-237B09A56E4A}" type="presParOf" srcId="{BEFC03C8-BE32-49F0-BFF4-0645E2980BB7}" destId="{3E3CEE6E-0B0E-4708-842F-D3D3BBB242AD}" srcOrd="3" destOrd="0" presId="urn:microsoft.com/office/officeart/2005/8/layout/chevron1"/>
    <dgm:cxn modelId="{2B4D1E8A-B099-4CB7-9CD0-785E48FB128B}" type="presParOf" srcId="{BEFC03C8-BE32-49F0-BFF4-0645E2980BB7}" destId="{2181B91B-B6F9-46F4-BF3A-9E214DB80250}" srcOrd="4" destOrd="0" presId="urn:microsoft.com/office/officeart/2005/8/layout/chevron1"/>
  </dgm:cxnLst>
  <dgm:bg/>
  <dgm:whole/>
</dgm:dataModel>
</file>

<file path=word/diagrams/data28.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BEE67F10-8626-4E4C-923F-52FEF5D82879}" type="presOf" srcId="{70B81B80-6D3C-4C69-8089-B895D9F4110D}" destId="{74F704C6-0F66-4EE2-B023-DB1652A11622}" srcOrd="0" destOrd="0" presId="urn:microsoft.com/office/officeart/2005/8/layout/chevron1"/>
    <dgm:cxn modelId="{335591A7-5789-45EC-AE8D-7E28DB69C25D}" type="presOf" srcId="{82D92ADB-06C1-4562-8DD8-D663E0521A22}" destId="{2181B91B-B6F9-46F4-BF3A-9E214DB80250}" srcOrd="0" destOrd="0" presId="urn:microsoft.com/office/officeart/2005/8/layout/chevron1"/>
    <dgm:cxn modelId="{5C2C378C-6B8E-4774-AA6B-5CF35BA74314}" type="presOf" srcId="{AEBDB69A-2D57-4FC6-8520-51FFCE47E1BC}" destId="{6FE35F1B-928D-4FB8-B1A6-9E3D1FB1A26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1510D45E-8FB0-4BB3-874A-A7921687633D}" type="presOf" srcId="{5047128D-AA8C-4836-BF17-5DDD1658258C}" destId="{BEFC03C8-BE32-49F0-BFF4-0645E2980BB7}" srcOrd="0" destOrd="0" presId="urn:microsoft.com/office/officeart/2005/8/layout/chevron1"/>
    <dgm:cxn modelId="{E85E03D9-DA58-44BB-A1FC-AC0BEBEE439D}" type="presParOf" srcId="{BEFC03C8-BE32-49F0-BFF4-0645E2980BB7}" destId="{74F704C6-0F66-4EE2-B023-DB1652A11622}" srcOrd="0" destOrd="0" presId="urn:microsoft.com/office/officeart/2005/8/layout/chevron1"/>
    <dgm:cxn modelId="{5164A11D-2FA9-45E1-B224-4B26E1F92B13}" type="presParOf" srcId="{BEFC03C8-BE32-49F0-BFF4-0645E2980BB7}" destId="{A20ED7D2-EC99-45DA-A051-C00C481A4A3E}" srcOrd="1" destOrd="0" presId="urn:microsoft.com/office/officeart/2005/8/layout/chevron1"/>
    <dgm:cxn modelId="{2A0DD157-4AAD-4429-A56A-7BF9055BC3B0}" type="presParOf" srcId="{BEFC03C8-BE32-49F0-BFF4-0645E2980BB7}" destId="{6FE35F1B-928D-4FB8-B1A6-9E3D1FB1A262}" srcOrd="2" destOrd="0" presId="urn:microsoft.com/office/officeart/2005/8/layout/chevron1"/>
    <dgm:cxn modelId="{84D13BD3-9A2E-42A0-8989-3A716823D25A}" type="presParOf" srcId="{BEFC03C8-BE32-49F0-BFF4-0645E2980BB7}" destId="{3E3CEE6E-0B0E-4708-842F-D3D3BBB242AD}" srcOrd="3" destOrd="0" presId="urn:microsoft.com/office/officeart/2005/8/layout/chevron1"/>
    <dgm:cxn modelId="{7C9F944B-456C-46C9-A0D5-0956407354D5}" type="presParOf" srcId="{BEFC03C8-BE32-49F0-BFF4-0645E2980BB7}" destId="{2181B91B-B6F9-46F4-BF3A-9E214DB80250}" srcOrd="4" destOrd="0" presId="urn:microsoft.com/office/officeart/2005/8/layout/chevron1"/>
  </dgm:cxnLst>
  <dgm:bg>
    <a:noFill/>
  </dgm:bg>
  <dgm:whole/>
</dgm:dataModel>
</file>

<file path=word/diagrams/data29.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BCBC391E-64BE-40A8-92C5-57D06EFD638A}" type="presOf" srcId="{70B81B80-6D3C-4C69-8089-B895D9F4110D}" destId="{74F704C6-0F66-4EE2-B023-DB1652A11622}" srcOrd="0" destOrd="0" presId="urn:microsoft.com/office/officeart/2005/8/layout/chevron1"/>
    <dgm:cxn modelId="{E0644F3C-47E1-4E33-889D-5C254899EBAA}" type="presOf" srcId="{5047128D-AA8C-4836-BF17-5DDD1658258C}" destId="{BEFC03C8-BE32-49F0-BFF4-0645E2980BB7}" srcOrd="0" destOrd="0" presId="urn:microsoft.com/office/officeart/2005/8/layout/chevron1"/>
    <dgm:cxn modelId="{97C1B2BA-2BFD-4105-B4CF-05F14EBEADC9}" type="presOf" srcId="{82D92ADB-06C1-4562-8DD8-D663E0521A22}" destId="{2181B91B-B6F9-46F4-BF3A-9E214DB80250}"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FA00739B-D925-404A-83AC-BD7F1D3F3C74}" type="presOf" srcId="{AEBDB69A-2D57-4FC6-8520-51FFCE47E1BC}" destId="{6FE35F1B-928D-4FB8-B1A6-9E3D1FB1A26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3B11E0AA-C582-4FCC-BB08-CDCD5256EA4E}" type="presParOf" srcId="{BEFC03C8-BE32-49F0-BFF4-0645E2980BB7}" destId="{74F704C6-0F66-4EE2-B023-DB1652A11622}" srcOrd="0" destOrd="0" presId="urn:microsoft.com/office/officeart/2005/8/layout/chevron1"/>
    <dgm:cxn modelId="{D6972FDA-D71B-4B66-BF91-3022F333A0D5}" type="presParOf" srcId="{BEFC03C8-BE32-49F0-BFF4-0645E2980BB7}" destId="{A20ED7D2-EC99-45DA-A051-C00C481A4A3E}" srcOrd="1" destOrd="0" presId="urn:microsoft.com/office/officeart/2005/8/layout/chevron1"/>
    <dgm:cxn modelId="{1BA2C981-4938-4C3C-9C1E-8838517FDE43}" type="presParOf" srcId="{BEFC03C8-BE32-49F0-BFF4-0645E2980BB7}" destId="{6FE35F1B-928D-4FB8-B1A6-9E3D1FB1A262}" srcOrd="2" destOrd="0" presId="urn:microsoft.com/office/officeart/2005/8/layout/chevron1"/>
    <dgm:cxn modelId="{9901936D-B9DF-4795-BFB6-86594B6B0850}" type="presParOf" srcId="{BEFC03C8-BE32-49F0-BFF4-0645E2980BB7}" destId="{3E3CEE6E-0B0E-4708-842F-D3D3BBB242AD}" srcOrd="3" destOrd="0" presId="urn:microsoft.com/office/officeart/2005/8/layout/chevron1"/>
    <dgm:cxn modelId="{BD4FEFCB-D815-4DA4-8C31-95C1D1C34432}" type="presParOf" srcId="{BEFC03C8-BE32-49F0-BFF4-0645E2980BB7}" destId="{2181B91B-B6F9-46F4-BF3A-9E214DB80250}" srcOrd="4" destOrd="0" presId="urn:microsoft.com/office/officeart/2005/8/layout/chevron1"/>
  </dgm:cxnLst>
  <dgm:bg>
    <a:noFill/>
  </dgm:bg>
  <dgm:whole/>
</dgm:dataModel>
</file>

<file path=word/diagrams/data3.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2243261B-2618-4B38-8B58-AC3C0F63D063}" type="presOf" srcId="{70B81B80-6D3C-4C69-8089-B895D9F4110D}" destId="{74F704C6-0F66-4EE2-B023-DB1652A11622}" srcOrd="0" destOrd="0" presId="urn:microsoft.com/office/officeart/2005/8/layout/chevron1"/>
    <dgm:cxn modelId="{AEC4D7AC-23AF-45AD-BD4A-6EC42049A695}" type="presOf" srcId="{5047128D-AA8C-4836-BF17-5DDD1658258C}" destId="{BEFC03C8-BE32-49F0-BFF4-0645E2980BB7}"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9B757119-84AC-4566-8285-E55BC708BB25}" type="presOf" srcId="{AEBDB69A-2D57-4FC6-8520-51FFCE47E1BC}" destId="{6FE35F1B-928D-4FB8-B1A6-9E3D1FB1A262}" srcOrd="0" destOrd="0" presId="urn:microsoft.com/office/officeart/2005/8/layout/chevron1"/>
    <dgm:cxn modelId="{62BB4777-4841-4DFC-AB2D-BD98A4B5ED84}" srcId="{5047128D-AA8C-4836-BF17-5DDD1658258C}" destId="{82D92ADB-06C1-4562-8DD8-D663E0521A22}" srcOrd="2" destOrd="0" parTransId="{85DE84CE-345D-40F9-9D57-4DD37CC89093}" sibTransId="{6E6F17D3-4760-439D-91FE-F97FA9B65637}"/>
    <dgm:cxn modelId="{BDFE923B-89D0-4754-A53A-3F03AA4F88FE}" type="presOf" srcId="{82D92ADB-06C1-4562-8DD8-D663E0521A22}" destId="{2181B91B-B6F9-46F4-BF3A-9E214DB80250}" srcOrd="0" destOrd="0" presId="urn:microsoft.com/office/officeart/2005/8/layout/chevron1"/>
    <dgm:cxn modelId="{629BE702-A3D0-4C5D-BCF6-B035DA540D4C}" type="presParOf" srcId="{BEFC03C8-BE32-49F0-BFF4-0645E2980BB7}" destId="{74F704C6-0F66-4EE2-B023-DB1652A11622}" srcOrd="0" destOrd="0" presId="urn:microsoft.com/office/officeart/2005/8/layout/chevron1"/>
    <dgm:cxn modelId="{1B7BA1ED-C2C9-44E5-8FBE-84B0993FA024}" type="presParOf" srcId="{BEFC03C8-BE32-49F0-BFF4-0645E2980BB7}" destId="{A20ED7D2-EC99-45DA-A051-C00C481A4A3E}" srcOrd="1" destOrd="0" presId="urn:microsoft.com/office/officeart/2005/8/layout/chevron1"/>
    <dgm:cxn modelId="{E754253A-357F-4E05-A118-EA09FF67C210}" type="presParOf" srcId="{BEFC03C8-BE32-49F0-BFF4-0645E2980BB7}" destId="{6FE35F1B-928D-4FB8-B1A6-9E3D1FB1A262}" srcOrd="2" destOrd="0" presId="urn:microsoft.com/office/officeart/2005/8/layout/chevron1"/>
    <dgm:cxn modelId="{59418F27-3EF6-48D4-AD27-A67FD30D2702}" type="presParOf" srcId="{BEFC03C8-BE32-49F0-BFF4-0645E2980BB7}" destId="{3E3CEE6E-0B0E-4708-842F-D3D3BBB242AD}" srcOrd="3" destOrd="0" presId="urn:microsoft.com/office/officeart/2005/8/layout/chevron1"/>
    <dgm:cxn modelId="{5129EB57-52EC-4207-92DE-AAFEF84715B3}" type="presParOf" srcId="{BEFC03C8-BE32-49F0-BFF4-0645E2980BB7}" destId="{2181B91B-B6F9-46F4-BF3A-9E214DB80250}" srcOrd="4" destOrd="0" presId="urn:microsoft.com/office/officeart/2005/8/layout/chevron1"/>
  </dgm:cxnLst>
  <dgm:bg/>
  <dgm:whole/>
</dgm:dataModel>
</file>

<file path=word/diagrams/data30.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97C21743-DC82-4ECC-B122-72A31B6D4486}" type="presOf" srcId="{70B81B80-6D3C-4C69-8089-B895D9F4110D}" destId="{74F704C6-0F66-4EE2-B023-DB1652A11622}" srcOrd="0" destOrd="0" presId="urn:microsoft.com/office/officeart/2005/8/layout/chevron1"/>
    <dgm:cxn modelId="{7F576051-D0EB-44ED-8931-3A67CF6B5151}" type="presOf" srcId="{AEBDB69A-2D57-4FC6-8520-51FFCE47E1BC}" destId="{6FE35F1B-928D-4FB8-B1A6-9E3D1FB1A262}"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A7FD3833-BDD1-4505-AEFE-68C89B717F56}" srcId="{5047128D-AA8C-4836-BF17-5DDD1658258C}" destId="{AEBDB69A-2D57-4FC6-8520-51FFCE47E1BC}" srcOrd="1" destOrd="0" parTransId="{D770D3CB-4CB3-4FF0-8983-0A214E9A9469}" sibTransId="{AD1D550F-C9E8-43E6-A4D7-748F9B30A6D1}"/>
    <dgm:cxn modelId="{355CC652-9ABE-46D0-8C42-126EA1AD3829}" type="presOf" srcId="{5047128D-AA8C-4836-BF17-5DDD1658258C}" destId="{BEFC03C8-BE32-49F0-BFF4-0645E2980BB7}" srcOrd="0" destOrd="0" presId="urn:microsoft.com/office/officeart/2005/8/layout/chevron1"/>
    <dgm:cxn modelId="{62BB4777-4841-4DFC-AB2D-BD98A4B5ED84}" srcId="{5047128D-AA8C-4836-BF17-5DDD1658258C}" destId="{82D92ADB-06C1-4562-8DD8-D663E0521A22}" srcOrd="2" destOrd="0" parTransId="{85DE84CE-345D-40F9-9D57-4DD37CC89093}" sibTransId="{6E6F17D3-4760-439D-91FE-F97FA9B65637}"/>
    <dgm:cxn modelId="{4989980F-C305-42D5-A957-C1F4F45C3568}" type="presOf" srcId="{82D92ADB-06C1-4562-8DD8-D663E0521A22}" destId="{2181B91B-B6F9-46F4-BF3A-9E214DB80250}" srcOrd="0" destOrd="0" presId="urn:microsoft.com/office/officeart/2005/8/layout/chevron1"/>
    <dgm:cxn modelId="{1F4AAA5D-181E-4CC9-BCC9-CFCCB5F34D6F}" type="presParOf" srcId="{BEFC03C8-BE32-49F0-BFF4-0645E2980BB7}" destId="{74F704C6-0F66-4EE2-B023-DB1652A11622}" srcOrd="0" destOrd="0" presId="urn:microsoft.com/office/officeart/2005/8/layout/chevron1"/>
    <dgm:cxn modelId="{7187365B-B509-417F-BB8D-8ADA47855843}" type="presParOf" srcId="{BEFC03C8-BE32-49F0-BFF4-0645E2980BB7}" destId="{A20ED7D2-EC99-45DA-A051-C00C481A4A3E}" srcOrd="1" destOrd="0" presId="urn:microsoft.com/office/officeart/2005/8/layout/chevron1"/>
    <dgm:cxn modelId="{6BF6405C-E9B4-4623-85F0-5185BD9B4054}" type="presParOf" srcId="{BEFC03C8-BE32-49F0-BFF4-0645E2980BB7}" destId="{6FE35F1B-928D-4FB8-B1A6-9E3D1FB1A262}" srcOrd="2" destOrd="0" presId="urn:microsoft.com/office/officeart/2005/8/layout/chevron1"/>
    <dgm:cxn modelId="{CE3FD9E8-56B9-43E6-8014-A529CC91CE4C}" type="presParOf" srcId="{BEFC03C8-BE32-49F0-BFF4-0645E2980BB7}" destId="{3E3CEE6E-0B0E-4708-842F-D3D3BBB242AD}" srcOrd="3" destOrd="0" presId="urn:microsoft.com/office/officeart/2005/8/layout/chevron1"/>
    <dgm:cxn modelId="{2B84AFE7-86EC-4F94-91F4-5E82E0C4E174}" type="presParOf" srcId="{BEFC03C8-BE32-49F0-BFF4-0645E2980BB7}" destId="{2181B91B-B6F9-46F4-BF3A-9E214DB80250}" srcOrd="4" destOrd="0" presId="urn:microsoft.com/office/officeart/2005/8/layout/chevron1"/>
  </dgm:cxnLst>
  <dgm:bg>
    <a:noFill/>
  </dgm:bg>
  <dgm:whole/>
</dgm:dataModel>
</file>

<file path=word/diagrams/data31.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0400A4BB-7316-4AAF-BB4A-359734A1DA5F}" type="presOf" srcId="{AEBDB69A-2D57-4FC6-8520-51FFCE47E1BC}" destId="{6FE35F1B-928D-4FB8-B1A6-9E3D1FB1A262}" srcOrd="0" destOrd="0" presId="urn:microsoft.com/office/officeart/2005/8/layout/chevron1"/>
    <dgm:cxn modelId="{6958D8AA-4DDF-41D1-BEF2-0BB9E375910B}" type="presOf" srcId="{5047128D-AA8C-4836-BF17-5DDD1658258C}" destId="{BEFC03C8-BE32-49F0-BFF4-0645E2980BB7}" srcOrd="0" destOrd="0" presId="urn:microsoft.com/office/officeart/2005/8/layout/chevron1"/>
    <dgm:cxn modelId="{55BD1FF3-E7BF-4C51-B31B-611E30DC2ED5}" type="presOf" srcId="{82D92ADB-06C1-4562-8DD8-D663E0521A22}" destId="{2181B91B-B6F9-46F4-BF3A-9E214DB80250}"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250A2EC4-640C-4659-A088-1E16DAB9FC27}" type="presOf" srcId="{70B81B80-6D3C-4C69-8089-B895D9F4110D}" destId="{74F704C6-0F66-4EE2-B023-DB1652A11622}" srcOrd="0" destOrd="0" presId="urn:microsoft.com/office/officeart/2005/8/layout/chevron1"/>
    <dgm:cxn modelId="{362CF94A-2B78-43AF-BE85-6C8BA041ADED}" type="presParOf" srcId="{BEFC03C8-BE32-49F0-BFF4-0645E2980BB7}" destId="{74F704C6-0F66-4EE2-B023-DB1652A11622}" srcOrd="0" destOrd="0" presId="urn:microsoft.com/office/officeart/2005/8/layout/chevron1"/>
    <dgm:cxn modelId="{99096188-5BC1-4C2D-86CD-2684583E4236}" type="presParOf" srcId="{BEFC03C8-BE32-49F0-BFF4-0645E2980BB7}" destId="{A20ED7D2-EC99-45DA-A051-C00C481A4A3E}" srcOrd="1" destOrd="0" presId="urn:microsoft.com/office/officeart/2005/8/layout/chevron1"/>
    <dgm:cxn modelId="{38527738-CF6E-40F7-A3E9-7C63E2A6D28E}" type="presParOf" srcId="{BEFC03C8-BE32-49F0-BFF4-0645E2980BB7}" destId="{6FE35F1B-928D-4FB8-B1A6-9E3D1FB1A262}" srcOrd="2" destOrd="0" presId="urn:microsoft.com/office/officeart/2005/8/layout/chevron1"/>
    <dgm:cxn modelId="{F0BA447E-C9CD-40C5-A95C-5271B3394EC8}" type="presParOf" srcId="{BEFC03C8-BE32-49F0-BFF4-0645E2980BB7}" destId="{3E3CEE6E-0B0E-4708-842F-D3D3BBB242AD}" srcOrd="3" destOrd="0" presId="urn:microsoft.com/office/officeart/2005/8/layout/chevron1"/>
    <dgm:cxn modelId="{20D813F1-0B29-481A-B515-52942DEB9F99}" type="presParOf" srcId="{BEFC03C8-BE32-49F0-BFF4-0645E2980BB7}" destId="{2181B91B-B6F9-46F4-BF3A-9E214DB80250}" srcOrd="4" destOrd="0" presId="urn:microsoft.com/office/officeart/2005/8/layout/chevron1"/>
  </dgm:cxnLst>
  <dgm:bg>
    <a:noFill/>
  </dgm:bg>
  <dgm:whole/>
</dgm:dataModel>
</file>

<file path=word/diagrams/data4.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FF000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FF000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C26F8932-369A-46A9-AD51-426E5235BC40}" type="presOf" srcId="{AEBDB69A-2D57-4FC6-8520-51FFCE47E1BC}" destId="{6FE35F1B-928D-4FB8-B1A6-9E3D1FB1A262}" srcOrd="0" destOrd="0" presId="urn:microsoft.com/office/officeart/2005/8/layout/chevron1"/>
    <dgm:cxn modelId="{B2D34B16-C9D6-448A-A041-7D0B1FCF6D5D}" type="presOf" srcId="{5047128D-AA8C-4836-BF17-5DDD1658258C}" destId="{BEFC03C8-BE32-49F0-BFF4-0645E2980BB7}" srcOrd="0" destOrd="0" presId="urn:microsoft.com/office/officeart/2005/8/layout/chevron1"/>
    <dgm:cxn modelId="{61A252C4-7551-4641-95BF-84F5FEB65581}" type="presOf" srcId="{70B81B80-6D3C-4C69-8089-B895D9F4110D}" destId="{74F704C6-0F66-4EE2-B023-DB1652A1162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BC607B6B-274F-4D8B-A42C-7CAC5FF8D1E3}" type="presOf" srcId="{82D92ADB-06C1-4562-8DD8-D663E0521A22}" destId="{2181B91B-B6F9-46F4-BF3A-9E214DB80250}" srcOrd="0" destOrd="0" presId="urn:microsoft.com/office/officeart/2005/8/layout/chevron1"/>
    <dgm:cxn modelId="{3D7A02E4-43C0-40B8-9191-56F0945CFD71}" type="presParOf" srcId="{BEFC03C8-BE32-49F0-BFF4-0645E2980BB7}" destId="{74F704C6-0F66-4EE2-B023-DB1652A11622}" srcOrd="0" destOrd="0" presId="urn:microsoft.com/office/officeart/2005/8/layout/chevron1"/>
    <dgm:cxn modelId="{D388BF67-3E33-47DC-9D45-6EF9998E8826}" type="presParOf" srcId="{BEFC03C8-BE32-49F0-BFF4-0645E2980BB7}" destId="{A20ED7D2-EC99-45DA-A051-C00C481A4A3E}" srcOrd="1" destOrd="0" presId="urn:microsoft.com/office/officeart/2005/8/layout/chevron1"/>
    <dgm:cxn modelId="{8342189C-71D8-40A7-B15C-282BAA926151}" type="presParOf" srcId="{BEFC03C8-BE32-49F0-BFF4-0645E2980BB7}" destId="{6FE35F1B-928D-4FB8-B1A6-9E3D1FB1A262}" srcOrd="2" destOrd="0" presId="urn:microsoft.com/office/officeart/2005/8/layout/chevron1"/>
    <dgm:cxn modelId="{629F0755-CEBD-4DD8-9E65-6F7538EABBB6}" type="presParOf" srcId="{BEFC03C8-BE32-49F0-BFF4-0645E2980BB7}" destId="{3E3CEE6E-0B0E-4708-842F-D3D3BBB242AD}" srcOrd="3" destOrd="0" presId="urn:microsoft.com/office/officeart/2005/8/layout/chevron1"/>
    <dgm:cxn modelId="{73F279C6-D5CD-45D0-B995-B7E1C2978F0A}" type="presParOf" srcId="{BEFC03C8-BE32-49F0-BFF4-0645E2980BB7}" destId="{2181B91B-B6F9-46F4-BF3A-9E214DB80250}" srcOrd="4" destOrd="0" presId="urn:microsoft.com/office/officeart/2005/8/layout/chevron1"/>
  </dgm:cxnLst>
  <dgm:bg/>
  <dgm:whole/>
</dgm:dataModel>
</file>

<file path=word/diagrams/data5.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chemeClr val="bg1">
            <a:lumMod val="85000"/>
          </a:schemeClr>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A7FD3833-BDD1-4505-AEFE-68C89B717F56}" srcId="{5047128D-AA8C-4836-BF17-5DDD1658258C}" destId="{AEBDB69A-2D57-4FC6-8520-51FFCE47E1BC}" srcOrd="1" destOrd="0" parTransId="{D770D3CB-4CB3-4FF0-8983-0A214E9A9469}" sibTransId="{AD1D550F-C9E8-43E6-A4D7-748F9B30A6D1}"/>
    <dgm:cxn modelId="{73AEE931-F798-4243-8AD2-B6BB25E40D41}" type="presOf" srcId="{70B81B80-6D3C-4C69-8089-B895D9F4110D}" destId="{74F704C6-0F66-4EE2-B023-DB1652A11622}" srcOrd="0" destOrd="0" presId="urn:microsoft.com/office/officeart/2005/8/layout/chevron1"/>
    <dgm:cxn modelId="{62BB4777-4841-4DFC-AB2D-BD98A4B5ED84}" srcId="{5047128D-AA8C-4836-BF17-5DDD1658258C}" destId="{82D92ADB-06C1-4562-8DD8-D663E0521A22}" srcOrd="2" destOrd="0" parTransId="{85DE84CE-345D-40F9-9D57-4DD37CC89093}" sibTransId="{6E6F17D3-4760-439D-91FE-F97FA9B65637}"/>
    <dgm:cxn modelId="{13E54A47-FCD2-42E5-92BD-5F55B46F091E}" type="presOf" srcId="{82D92ADB-06C1-4562-8DD8-D663E0521A22}" destId="{2181B91B-B6F9-46F4-BF3A-9E214DB80250}" srcOrd="0" destOrd="0" presId="urn:microsoft.com/office/officeart/2005/8/layout/chevron1"/>
    <dgm:cxn modelId="{315817E2-C9A3-4930-8EA0-26CC0E3E2A3D}" type="presOf" srcId="{5047128D-AA8C-4836-BF17-5DDD1658258C}" destId="{BEFC03C8-BE32-49F0-BFF4-0645E2980BB7}" srcOrd="0" destOrd="0" presId="urn:microsoft.com/office/officeart/2005/8/layout/chevron1"/>
    <dgm:cxn modelId="{0DEC27EC-DCEB-4D96-8EE2-CC8DD5CE4119}" type="presOf" srcId="{AEBDB69A-2D57-4FC6-8520-51FFCE47E1BC}" destId="{6FE35F1B-928D-4FB8-B1A6-9E3D1FB1A262}" srcOrd="0" destOrd="0" presId="urn:microsoft.com/office/officeart/2005/8/layout/chevron1"/>
    <dgm:cxn modelId="{1FF89543-9A1B-4956-A244-9734E4A8FD98}" type="presParOf" srcId="{BEFC03C8-BE32-49F0-BFF4-0645E2980BB7}" destId="{74F704C6-0F66-4EE2-B023-DB1652A11622}" srcOrd="0" destOrd="0" presId="urn:microsoft.com/office/officeart/2005/8/layout/chevron1"/>
    <dgm:cxn modelId="{B2BE9B28-C114-478D-A26F-CA0A54BA40EA}" type="presParOf" srcId="{BEFC03C8-BE32-49F0-BFF4-0645E2980BB7}" destId="{A20ED7D2-EC99-45DA-A051-C00C481A4A3E}" srcOrd="1" destOrd="0" presId="urn:microsoft.com/office/officeart/2005/8/layout/chevron1"/>
    <dgm:cxn modelId="{D7B28B51-0BD7-4B0F-AAB2-214F0DEBBF2C}" type="presParOf" srcId="{BEFC03C8-BE32-49F0-BFF4-0645E2980BB7}" destId="{6FE35F1B-928D-4FB8-B1A6-9E3D1FB1A262}" srcOrd="2" destOrd="0" presId="urn:microsoft.com/office/officeart/2005/8/layout/chevron1"/>
    <dgm:cxn modelId="{CFF28178-8EDF-40E6-BABA-C9C5A5E51EA2}" type="presParOf" srcId="{BEFC03C8-BE32-49F0-BFF4-0645E2980BB7}" destId="{3E3CEE6E-0B0E-4708-842F-D3D3BBB242AD}" srcOrd="3" destOrd="0" presId="urn:microsoft.com/office/officeart/2005/8/layout/chevron1"/>
    <dgm:cxn modelId="{D01CC6E6-70AE-4823-BFDB-B54C88ED99F2}" type="presParOf" srcId="{BEFC03C8-BE32-49F0-BFF4-0645E2980BB7}" destId="{2181B91B-B6F9-46F4-BF3A-9E214DB80250}" srcOrd="4" destOrd="0" presId="urn:microsoft.com/office/officeart/2005/8/layout/chevron1"/>
  </dgm:cxnLst>
  <dgm:bg/>
  <dgm:whole/>
</dgm:dataModel>
</file>

<file path=word/diagrams/data6.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chemeClr val="bg1">
            <a:lumMod val="85000"/>
          </a:schemeClr>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A7FD3833-BDD1-4505-AEFE-68C89B717F56}" srcId="{5047128D-AA8C-4836-BF17-5DDD1658258C}" destId="{AEBDB69A-2D57-4FC6-8520-51FFCE47E1BC}" srcOrd="1" destOrd="0" parTransId="{D770D3CB-4CB3-4FF0-8983-0A214E9A9469}" sibTransId="{AD1D550F-C9E8-43E6-A4D7-748F9B30A6D1}"/>
    <dgm:cxn modelId="{09C35BF9-02F4-41E0-ABEA-5AE55B2EAA9D}" type="presOf" srcId="{82D92ADB-06C1-4562-8DD8-D663E0521A22}" destId="{2181B91B-B6F9-46F4-BF3A-9E214DB80250}" srcOrd="0" destOrd="0" presId="urn:microsoft.com/office/officeart/2005/8/layout/chevron1"/>
    <dgm:cxn modelId="{6063F99A-739C-441D-8DA7-5EF9495EAC43}" type="presOf" srcId="{AEBDB69A-2D57-4FC6-8520-51FFCE47E1BC}" destId="{6FE35F1B-928D-4FB8-B1A6-9E3D1FB1A262}" srcOrd="0" destOrd="0" presId="urn:microsoft.com/office/officeart/2005/8/layout/chevron1"/>
    <dgm:cxn modelId="{69184AED-F749-404A-8B51-F94B43C68CFC}" type="presOf" srcId="{5047128D-AA8C-4836-BF17-5DDD1658258C}" destId="{BEFC03C8-BE32-49F0-BFF4-0645E2980BB7}" srcOrd="0" destOrd="0" presId="urn:microsoft.com/office/officeart/2005/8/layout/chevron1"/>
    <dgm:cxn modelId="{62BB4777-4841-4DFC-AB2D-BD98A4B5ED84}" srcId="{5047128D-AA8C-4836-BF17-5DDD1658258C}" destId="{82D92ADB-06C1-4562-8DD8-D663E0521A22}" srcOrd="2" destOrd="0" parTransId="{85DE84CE-345D-40F9-9D57-4DD37CC89093}" sibTransId="{6E6F17D3-4760-439D-91FE-F97FA9B65637}"/>
    <dgm:cxn modelId="{9B4D16E0-06BC-40F5-B6FF-CEC2CF147DC7}" type="presOf" srcId="{70B81B80-6D3C-4C69-8089-B895D9F4110D}" destId="{74F704C6-0F66-4EE2-B023-DB1652A11622}" srcOrd="0" destOrd="0" presId="urn:microsoft.com/office/officeart/2005/8/layout/chevron1"/>
    <dgm:cxn modelId="{2D508409-A1B3-4383-9F7A-F84B5A34B08B}" type="presParOf" srcId="{BEFC03C8-BE32-49F0-BFF4-0645E2980BB7}" destId="{74F704C6-0F66-4EE2-B023-DB1652A11622}" srcOrd="0" destOrd="0" presId="urn:microsoft.com/office/officeart/2005/8/layout/chevron1"/>
    <dgm:cxn modelId="{CCCE5A80-12E1-4766-9347-8DD5AF7E6ACC}" type="presParOf" srcId="{BEFC03C8-BE32-49F0-BFF4-0645E2980BB7}" destId="{A20ED7D2-EC99-45DA-A051-C00C481A4A3E}" srcOrd="1" destOrd="0" presId="urn:microsoft.com/office/officeart/2005/8/layout/chevron1"/>
    <dgm:cxn modelId="{78AF6683-D63A-42B1-83AC-F32746DD2B1F}" type="presParOf" srcId="{BEFC03C8-BE32-49F0-BFF4-0645E2980BB7}" destId="{6FE35F1B-928D-4FB8-B1A6-9E3D1FB1A262}" srcOrd="2" destOrd="0" presId="urn:microsoft.com/office/officeart/2005/8/layout/chevron1"/>
    <dgm:cxn modelId="{EE3B2866-E481-442C-B1D6-D0568A152A6C}" type="presParOf" srcId="{BEFC03C8-BE32-49F0-BFF4-0645E2980BB7}" destId="{3E3CEE6E-0B0E-4708-842F-D3D3BBB242AD}" srcOrd="3" destOrd="0" presId="urn:microsoft.com/office/officeart/2005/8/layout/chevron1"/>
    <dgm:cxn modelId="{44BBA085-9F1F-43B0-B5BA-578FF147EFC4}" type="presParOf" srcId="{BEFC03C8-BE32-49F0-BFF4-0645E2980BB7}" destId="{2181B91B-B6F9-46F4-BF3A-9E214DB80250}" srcOrd="4" destOrd="0" presId="urn:microsoft.com/office/officeart/2005/8/layout/chevron1"/>
  </dgm:cxnLst>
  <dgm:bg>
    <a:noFill/>
  </dgm:bg>
  <dgm:whole/>
</dgm:dataModel>
</file>

<file path=word/diagrams/data7.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95035E83-2F51-4C26-8BB9-2A7252247EE0}" type="presOf" srcId="{AEBDB69A-2D57-4FC6-8520-51FFCE47E1BC}" destId="{6FE35F1B-928D-4FB8-B1A6-9E3D1FB1A262}" srcOrd="0" destOrd="0" presId="urn:microsoft.com/office/officeart/2005/8/layout/chevron1"/>
    <dgm:cxn modelId="{F4F06CF7-D6C8-42D5-B809-2C46D9FADB22}" type="presOf" srcId="{5047128D-AA8C-4836-BF17-5DDD1658258C}" destId="{BEFC03C8-BE32-49F0-BFF4-0645E2980BB7}"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0991F50A-CC3F-43E6-86D9-E3197717C21D}" type="presOf" srcId="{70B81B80-6D3C-4C69-8089-B895D9F4110D}" destId="{74F704C6-0F66-4EE2-B023-DB1652A11622}" srcOrd="0" destOrd="0" presId="urn:microsoft.com/office/officeart/2005/8/layout/chevron1"/>
    <dgm:cxn modelId="{F369C1D5-53EA-4820-91B3-72B94DF50B1A}" type="presOf" srcId="{82D92ADB-06C1-4562-8DD8-D663E0521A22}" destId="{2181B91B-B6F9-46F4-BF3A-9E214DB80250}" srcOrd="0" destOrd="0" presId="urn:microsoft.com/office/officeart/2005/8/layout/chevron1"/>
    <dgm:cxn modelId="{45AE3FA7-5EB1-4CB7-B63E-CA7B0A0990B1}" type="presParOf" srcId="{BEFC03C8-BE32-49F0-BFF4-0645E2980BB7}" destId="{74F704C6-0F66-4EE2-B023-DB1652A11622}" srcOrd="0" destOrd="0" presId="urn:microsoft.com/office/officeart/2005/8/layout/chevron1"/>
    <dgm:cxn modelId="{747B7F40-2C63-4E6A-8B50-71625414488D}" type="presParOf" srcId="{BEFC03C8-BE32-49F0-BFF4-0645E2980BB7}" destId="{A20ED7D2-EC99-45DA-A051-C00C481A4A3E}" srcOrd="1" destOrd="0" presId="urn:microsoft.com/office/officeart/2005/8/layout/chevron1"/>
    <dgm:cxn modelId="{C827E364-13CD-4E27-AD42-FEA67D264EC8}" type="presParOf" srcId="{BEFC03C8-BE32-49F0-BFF4-0645E2980BB7}" destId="{6FE35F1B-928D-4FB8-B1A6-9E3D1FB1A262}" srcOrd="2" destOrd="0" presId="urn:microsoft.com/office/officeart/2005/8/layout/chevron1"/>
    <dgm:cxn modelId="{3CF27961-3FB7-4411-99A0-614993252781}" type="presParOf" srcId="{BEFC03C8-BE32-49F0-BFF4-0645E2980BB7}" destId="{3E3CEE6E-0B0E-4708-842F-D3D3BBB242AD}" srcOrd="3" destOrd="0" presId="urn:microsoft.com/office/officeart/2005/8/layout/chevron1"/>
    <dgm:cxn modelId="{CC9B9A2C-A482-4975-83FA-F51D8F8C0D50}" type="presParOf" srcId="{BEFC03C8-BE32-49F0-BFF4-0645E2980BB7}" destId="{2181B91B-B6F9-46F4-BF3A-9E214DB80250}" srcOrd="4" destOrd="0" presId="urn:microsoft.com/office/officeart/2005/8/layout/chevron1"/>
  </dgm:cxnLst>
  <dgm:bg/>
  <dgm:whole/>
</dgm:dataModel>
</file>

<file path=word/diagrams/data8.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FF000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FF000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2CB2A47B-F6B7-4A83-9F23-7D8044A3C0E7}" type="presOf" srcId="{82D92ADB-06C1-4562-8DD8-D663E0521A22}" destId="{2181B91B-B6F9-46F4-BF3A-9E214DB80250}" srcOrd="0" destOrd="0" presId="urn:microsoft.com/office/officeart/2005/8/layout/chevron1"/>
    <dgm:cxn modelId="{A5A4E633-21C4-4FAF-BAFF-6E24A8067D5E}" type="presOf" srcId="{70B81B80-6D3C-4C69-8089-B895D9F4110D}" destId="{74F704C6-0F66-4EE2-B023-DB1652A11622}" srcOrd="0" destOrd="0" presId="urn:microsoft.com/office/officeart/2005/8/layout/chevron1"/>
    <dgm:cxn modelId="{A6FE9146-8CCD-4A6D-B6F5-C9B11B0E93AD}" srcId="{5047128D-AA8C-4836-BF17-5DDD1658258C}" destId="{70B81B80-6D3C-4C69-8089-B895D9F4110D}" srcOrd="0" destOrd="0" parTransId="{9BE7C33D-155E-445D-B4BB-3B36643168A8}" sibTransId="{C7BEC565-9DFA-4AFF-8614-75BFC341B52D}"/>
    <dgm:cxn modelId="{65A4BDE4-1F01-435B-AF68-CEA92D62284F}" type="presOf" srcId="{AEBDB69A-2D57-4FC6-8520-51FFCE47E1BC}" destId="{6FE35F1B-928D-4FB8-B1A6-9E3D1FB1A262}"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62BB4777-4841-4DFC-AB2D-BD98A4B5ED84}" srcId="{5047128D-AA8C-4836-BF17-5DDD1658258C}" destId="{82D92ADB-06C1-4562-8DD8-D663E0521A22}" srcOrd="2" destOrd="0" parTransId="{85DE84CE-345D-40F9-9D57-4DD37CC89093}" sibTransId="{6E6F17D3-4760-439D-91FE-F97FA9B65637}"/>
    <dgm:cxn modelId="{C5D34402-773F-47AB-B508-64814FF80091}" type="presOf" srcId="{5047128D-AA8C-4836-BF17-5DDD1658258C}" destId="{BEFC03C8-BE32-49F0-BFF4-0645E2980BB7}" srcOrd="0" destOrd="0" presId="urn:microsoft.com/office/officeart/2005/8/layout/chevron1"/>
    <dgm:cxn modelId="{A0ED0F1A-13CD-4007-91F4-F8F6C350A0DC}" type="presParOf" srcId="{BEFC03C8-BE32-49F0-BFF4-0645E2980BB7}" destId="{74F704C6-0F66-4EE2-B023-DB1652A11622}" srcOrd="0" destOrd="0" presId="urn:microsoft.com/office/officeart/2005/8/layout/chevron1"/>
    <dgm:cxn modelId="{25398149-0DB4-4F0E-BCA9-886FAC98A791}" type="presParOf" srcId="{BEFC03C8-BE32-49F0-BFF4-0645E2980BB7}" destId="{A20ED7D2-EC99-45DA-A051-C00C481A4A3E}" srcOrd="1" destOrd="0" presId="urn:microsoft.com/office/officeart/2005/8/layout/chevron1"/>
    <dgm:cxn modelId="{0E0FF1D9-8B20-4E40-99A6-E0514A4B805D}" type="presParOf" srcId="{BEFC03C8-BE32-49F0-BFF4-0645E2980BB7}" destId="{6FE35F1B-928D-4FB8-B1A6-9E3D1FB1A262}" srcOrd="2" destOrd="0" presId="urn:microsoft.com/office/officeart/2005/8/layout/chevron1"/>
    <dgm:cxn modelId="{0AB1AEC2-1382-4F39-ABB3-780640F85A0B}" type="presParOf" srcId="{BEFC03C8-BE32-49F0-BFF4-0645E2980BB7}" destId="{3E3CEE6E-0B0E-4708-842F-D3D3BBB242AD}" srcOrd="3" destOrd="0" presId="urn:microsoft.com/office/officeart/2005/8/layout/chevron1"/>
    <dgm:cxn modelId="{A356E936-A33A-4E55-BC65-0EF5BEB69298}" type="presParOf" srcId="{BEFC03C8-BE32-49F0-BFF4-0645E2980BB7}" destId="{2181B91B-B6F9-46F4-BF3A-9E214DB80250}" srcOrd="4" destOrd="0" presId="urn:microsoft.com/office/officeart/2005/8/layout/chevron1"/>
  </dgm:cxnLst>
  <dgm:bg/>
  <dgm:whole/>
</dgm:dataModel>
</file>

<file path=word/diagrams/data9.xml><?xml version="1.0" encoding="utf-8"?>
<dgm:dataModel xmlns:dgm="http://schemas.openxmlformats.org/drawingml/2006/diagram" xmlns:a="http://schemas.openxmlformats.org/drawingml/2006/main">
  <dgm:ptLst>
    <dgm:pt modelId="{5047128D-AA8C-4836-BF17-5DDD1658258C}" type="doc">
      <dgm:prSet loTypeId="urn:microsoft.com/office/officeart/2005/8/layout/chevron1" loCatId="process" qsTypeId="urn:microsoft.com/office/officeart/2005/8/quickstyle/simple1" qsCatId="simple" csTypeId="urn:microsoft.com/office/officeart/2005/8/colors/accent1_2" csCatId="accent1" phldr="1"/>
      <dgm:spPr/>
    </dgm:pt>
    <dgm:pt modelId="{70B81B80-6D3C-4C69-8089-B895D9F4110D}">
      <dgm:prSet phldrT="[Texto]"/>
      <dgm:spPr>
        <a:solidFill>
          <a:srgbClr val="00B050"/>
        </a:solidFill>
      </dgm:spPr>
      <dgm:t>
        <a:bodyPr/>
        <a:lstStyle/>
        <a:p>
          <a:endParaRPr lang="pt-PT"/>
        </a:p>
      </dgm:t>
    </dgm:pt>
    <dgm:pt modelId="{9BE7C33D-155E-445D-B4BB-3B36643168A8}" type="parTrans" cxnId="{A6FE9146-8CCD-4A6D-B6F5-C9B11B0E93AD}">
      <dgm:prSet/>
      <dgm:spPr/>
      <dgm:t>
        <a:bodyPr/>
        <a:lstStyle/>
        <a:p>
          <a:endParaRPr lang="pt-PT"/>
        </a:p>
      </dgm:t>
    </dgm:pt>
    <dgm:pt modelId="{C7BEC565-9DFA-4AFF-8614-75BFC341B52D}" type="sibTrans" cxnId="{A6FE9146-8CCD-4A6D-B6F5-C9B11B0E93AD}">
      <dgm:prSet/>
      <dgm:spPr/>
      <dgm:t>
        <a:bodyPr/>
        <a:lstStyle/>
        <a:p>
          <a:endParaRPr lang="pt-PT"/>
        </a:p>
      </dgm:t>
    </dgm:pt>
    <dgm:pt modelId="{AEBDB69A-2D57-4FC6-8520-51FFCE47E1BC}">
      <dgm:prSet phldrT="[Texto]"/>
      <dgm:spPr>
        <a:solidFill>
          <a:srgbClr val="00B050"/>
        </a:solidFill>
      </dgm:spPr>
      <dgm:t>
        <a:bodyPr/>
        <a:lstStyle/>
        <a:p>
          <a:endParaRPr lang="pt-PT"/>
        </a:p>
      </dgm:t>
    </dgm:pt>
    <dgm:pt modelId="{D770D3CB-4CB3-4FF0-8983-0A214E9A9469}" type="parTrans" cxnId="{A7FD3833-BDD1-4505-AEFE-68C89B717F56}">
      <dgm:prSet/>
      <dgm:spPr/>
      <dgm:t>
        <a:bodyPr/>
        <a:lstStyle/>
        <a:p>
          <a:endParaRPr lang="pt-PT"/>
        </a:p>
      </dgm:t>
    </dgm:pt>
    <dgm:pt modelId="{AD1D550F-C9E8-43E6-A4D7-748F9B30A6D1}" type="sibTrans" cxnId="{A7FD3833-BDD1-4505-AEFE-68C89B717F56}">
      <dgm:prSet/>
      <dgm:spPr/>
      <dgm:t>
        <a:bodyPr/>
        <a:lstStyle/>
        <a:p>
          <a:endParaRPr lang="pt-PT"/>
        </a:p>
      </dgm:t>
    </dgm:pt>
    <dgm:pt modelId="{82D92ADB-06C1-4562-8DD8-D663E0521A22}">
      <dgm:prSet phldrT="[Texto]"/>
      <dgm:spPr>
        <a:solidFill>
          <a:srgbClr val="00B050"/>
        </a:solidFill>
      </dgm:spPr>
      <dgm:t>
        <a:bodyPr/>
        <a:lstStyle/>
        <a:p>
          <a:endParaRPr lang="pt-PT" baseline="0">
            <a:solidFill>
              <a:srgbClr val="FFFFFF"/>
            </a:solidFill>
          </a:endParaRPr>
        </a:p>
      </dgm:t>
    </dgm:pt>
    <dgm:pt modelId="{85DE84CE-345D-40F9-9D57-4DD37CC89093}" type="parTrans" cxnId="{62BB4777-4841-4DFC-AB2D-BD98A4B5ED84}">
      <dgm:prSet/>
      <dgm:spPr/>
      <dgm:t>
        <a:bodyPr/>
        <a:lstStyle/>
        <a:p>
          <a:endParaRPr lang="pt-PT"/>
        </a:p>
      </dgm:t>
    </dgm:pt>
    <dgm:pt modelId="{6E6F17D3-4760-439D-91FE-F97FA9B65637}" type="sibTrans" cxnId="{62BB4777-4841-4DFC-AB2D-BD98A4B5ED84}">
      <dgm:prSet/>
      <dgm:spPr/>
      <dgm:t>
        <a:bodyPr/>
        <a:lstStyle/>
        <a:p>
          <a:endParaRPr lang="pt-PT"/>
        </a:p>
      </dgm:t>
    </dgm:pt>
    <dgm:pt modelId="{BEFC03C8-BE32-49F0-BFF4-0645E2980BB7}" type="pres">
      <dgm:prSet presAssocID="{5047128D-AA8C-4836-BF17-5DDD1658258C}" presName="Name0" presStyleCnt="0">
        <dgm:presLayoutVars>
          <dgm:dir/>
          <dgm:animLvl val="lvl"/>
          <dgm:resizeHandles val="exact"/>
        </dgm:presLayoutVars>
      </dgm:prSet>
      <dgm:spPr/>
    </dgm:pt>
    <dgm:pt modelId="{74F704C6-0F66-4EE2-B023-DB1652A11622}" type="pres">
      <dgm:prSet presAssocID="{70B81B80-6D3C-4C69-8089-B895D9F4110D}" presName="parTxOnly" presStyleLbl="node1" presStyleIdx="0" presStyleCnt="3">
        <dgm:presLayoutVars>
          <dgm:chMax val="0"/>
          <dgm:chPref val="0"/>
          <dgm:bulletEnabled val="1"/>
        </dgm:presLayoutVars>
      </dgm:prSet>
      <dgm:spPr/>
      <dgm:t>
        <a:bodyPr/>
        <a:lstStyle/>
        <a:p>
          <a:endParaRPr lang="pt-PT"/>
        </a:p>
      </dgm:t>
    </dgm:pt>
    <dgm:pt modelId="{A20ED7D2-EC99-45DA-A051-C00C481A4A3E}" type="pres">
      <dgm:prSet presAssocID="{C7BEC565-9DFA-4AFF-8614-75BFC341B52D}" presName="parTxOnlySpace" presStyleCnt="0"/>
      <dgm:spPr/>
    </dgm:pt>
    <dgm:pt modelId="{6FE35F1B-928D-4FB8-B1A6-9E3D1FB1A262}" type="pres">
      <dgm:prSet presAssocID="{AEBDB69A-2D57-4FC6-8520-51FFCE47E1BC}" presName="parTxOnly" presStyleLbl="node1" presStyleIdx="1" presStyleCnt="3">
        <dgm:presLayoutVars>
          <dgm:chMax val="0"/>
          <dgm:chPref val="0"/>
          <dgm:bulletEnabled val="1"/>
        </dgm:presLayoutVars>
      </dgm:prSet>
      <dgm:spPr/>
      <dgm:t>
        <a:bodyPr/>
        <a:lstStyle/>
        <a:p>
          <a:endParaRPr lang="pt-PT"/>
        </a:p>
      </dgm:t>
    </dgm:pt>
    <dgm:pt modelId="{3E3CEE6E-0B0E-4708-842F-D3D3BBB242AD}" type="pres">
      <dgm:prSet presAssocID="{AD1D550F-C9E8-43E6-A4D7-748F9B30A6D1}" presName="parTxOnlySpace" presStyleCnt="0"/>
      <dgm:spPr/>
    </dgm:pt>
    <dgm:pt modelId="{2181B91B-B6F9-46F4-BF3A-9E214DB80250}" type="pres">
      <dgm:prSet presAssocID="{82D92ADB-06C1-4562-8DD8-D663E0521A22}" presName="parTxOnly" presStyleLbl="node1" presStyleIdx="2" presStyleCnt="3">
        <dgm:presLayoutVars>
          <dgm:chMax val="0"/>
          <dgm:chPref val="0"/>
          <dgm:bulletEnabled val="1"/>
        </dgm:presLayoutVars>
      </dgm:prSet>
      <dgm:spPr/>
      <dgm:t>
        <a:bodyPr/>
        <a:lstStyle/>
        <a:p>
          <a:endParaRPr lang="pt-PT"/>
        </a:p>
      </dgm:t>
    </dgm:pt>
  </dgm:ptLst>
  <dgm:cxnLst>
    <dgm:cxn modelId="{A6FE9146-8CCD-4A6D-B6F5-C9B11B0E93AD}" srcId="{5047128D-AA8C-4836-BF17-5DDD1658258C}" destId="{70B81B80-6D3C-4C69-8089-B895D9F4110D}" srcOrd="0" destOrd="0" parTransId="{9BE7C33D-155E-445D-B4BB-3B36643168A8}" sibTransId="{C7BEC565-9DFA-4AFF-8614-75BFC341B52D}"/>
    <dgm:cxn modelId="{11E0ECF9-3E40-4489-B28B-96C47CC439F1}" type="presOf" srcId="{82D92ADB-06C1-4562-8DD8-D663E0521A22}" destId="{2181B91B-B6F9-46F4-BF3A-9E214DB80250}" srcOrd="0" destOrd="0" presId="urn:microsoft.com/office/officeart/2005/8/layout/chevron1"/>
    <dgm:cxn modelId="{851429D2-AA5E-4C2F-98DB-5323E10F2C9B}" type="presOf" srcId="{5047128D-AA8C-4836-BF17-5DDD1658258C}" destId="{BEFC03C8-BE32-49F0-BFF4-0645E2980BB7}" srcOrd="0" destOrd="0" presId="urn:microsoft.com/office/officeart/2005/8/layout/chevron1"/>
    <dgm:cxn modelId="{A7FD3833-BDD1-4505-AEFE-68C89B717F56}" srcId="{5047128D-AA8C-4836-BF17-5DDD1658258C}" destId="{AEBDB69A-2D57-4FC6-8520-51FFCE47E1BC}" srcOrd="1" destOrd="0" parTransId="{D770D3CB-4CB3-4FF0-8983-0A214E9A9469}" sibTransId="{AD1D550F-C9E8-43E6-A4D7-748F9B30A6D1}"/>
    <dgm:cxn modelId="{F449E1D4-AE21-45C9-8484-DF703D00F877}" type="presOf" srcId="{AEBDB69A-2D57-4FC6-8520-51FFCE47E1BC}" destId="{6FE35F1B-928D-4FB8-B1A6-9E3D1FB1A262}" srcOrd="0" destOrd="0" presId="urn:microsoft.com/office/officeart/2005/8/layout/chevron1"/>
    <dgm:cxn modelId="{62BB4777-4841-4DFC-AB2D-BD98A4B5ED84}" srcId="{5047128D-AA8C-4836-BF17-5DDD1658258C}" destId="{82D92ADB-06C1-4562-8DD8-D663E0521A22}" srcOrd="2" destOrd="0" parTransId="{85DE84CE-345D-40F9-9D57-4DD37CC89093}" sibTransId="{6E6F17D3-4760-439D-91FE-F97FA9B65637}"/>
    <dgm:cxn modelId="{4335F329-1ACB-4F0E-B5F4-906BFACDC3AB}" type="presOf" srcId="{70B81B80-6D3C-4C69-8089-B895D9F4110D}" destId="{74F704C6-0F66-4EE2-B023-DB1652A11622}" srcOrd="0" destOrd="0" presId="urn:microsoft.com/office/officeart/2005/8/layout/chevron1"/>
    <dgm:cxn modelId="{8D373A96-A93E-4E66-A9F2-D13F8FCCAFD5}" type="presParOf" srcId="{BEFC03C8-BE32-49F0-BFF4-0645E2980BB7}" destId="{74F704C6-0F66-4EE2-B023-DB1652A11622}" srcOrd="0" destOrd="0" presId="urn:microsoft.com/office/officeart/2005/8/layout/chevron1"/>
    <dgm:cxn modelId="{8C36341E-E267-4B5C-8CDF-3E40EBC65B04}" type="presParOf" srcId="{BEFC03C8-BE32-49F0-BFF4-0645E2980BB7}" destId="{A20ED7D2-EC99-45DA-A051-C00C481A4A3E}" srcOrd="1" destOrd="0" presId="urn:microsoft.com/office/officeart/2005/8/layout/chevron1"/>
    <dgm:cxn modelId="{DAF58AC0-7AD7-41F3-9741-5A72C9E21D9E}" type="presParOf" srcId="{BEFC03C8-BE32-49F0-BFF4-0645E2980BB7}" destId="{6FE35F1B-928D-4FB8-B1A6-9E3D1FB1A262}" srcOrd="2" destOrd="0" presId="urn:microsoft.com/office/officeart/2005/8/layout/chevron1"/>
    <dgm:cxn modelId="{72F53937-965D-4C53-9580-8FFC4361F75A}" type="presParOf" srcId="{BEFC03C8-BE32-49F0-BFF4-0645E2980BB7}" destId="{3E3CEE6E-0B0E-4708-842F-D3D3BBB242AD}" srcOrd="3" destOrd="0" presId="urn:microsoft.com/office/officeart/2005/8/layout/chevron1"/>
    <dgm:cxn modelId="{972AF1CE-C865-4F9A-8C9A-93EFE5570C0F}" type="presParOf" srcId="{BEFC03C8-BE32-49F0-BFF4-0645E2980BB7}" destId="{2181B91B-B6F9-46F4-BF3A-9E214DB80250}" srcOrd="4" destOrd="0" presId="urn:microsoft.com/office/officeart/2005/8/layout/chevron1"/>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648D7A12B440E6920B30279CA3C250"/>
        <w:category>
          <w:name w:val="Geral"/>
          <w:gallery w:val="placeholder"/>
        </w:category>
        <w:types>
          <w:type w:val="bbPlcHdr"/>
        </w:types>
        <w:behaviors>
          <w:behavior w:val="content"/>
        </w:behaviors>
        <w:guid w:val="{82BA6E5E-E9E8-45D9-A305-692BB24EB135}"/>
      </w:docPartPr>
      <w:docPartBody>
        <w:p w:rsidR="00AF29AA" w:rsidRDefault="009549A3" w:rsidP="009549A3">
          <w:pPr>
            <w:pStyle w:val="8D648D7A12B440E6920B30279CA3C250"/>
          </w:pPr>
          <w:r>
            <w:t>[Escrever o nome da empresa]</w:t>
          </w:r>
        </w:p>
      </w:docPartBody>
    </w:docPart>
    <w:docPart>
      <w:docPartPr>
        <w:name w:val="3A9CDE83E9A34AC395E0BF709AB2C5D1"/>
        <w:category>
          <w:name w:val="Geral"/>
          <w:gallery w:val="placeholder"/>
        </w:category>
        <w:types>
          <w:type w:val="bbPlcHdr"/>
        </w:types>
        <w:behaviors>
          <w:behavior w:val="content"/>
        </w:behaviors>
        <w:guid w:val="{5859FCC7-3DA8-40E7-9BB9-F76212423A36}"/>
      </w:docPartPr>
      <w:docPartBody>
        <w:p w:rsidR="00AF29AA" w:rsidRDefault="009549A3" w:rsidP="009549A3">
          <w:pPr>
            <w:pStyle w:val="3A9CDE83E9A34AC395E0BF709AB2C5D1"/>
          </w:pPr>
          <w:r>
            <w:rPr>
              <w:rFonts w:asciiTheme="majorHAnsi" w:eastAsiaTheme="majorEastAsia" w:hAnsiTheme="majorHAnsi" w:cstheme="majorBidi"/>
              <w:color w:val="4F81BD" w:themeColor="accent1"/>
              <w:sz w:val="24"/>
              <w:szCs w:val="24"/>
            </w:rPr>
            <w:t>[Título do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ヒラギノ角ゴ Pro W3">
    <w:panose1 w:val="00000000000000000000"/>
    <w:charset w:val="80"/>
    <w:family w:val="auto"/>
    <w:notTrueType/>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Myriad-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49A3"/>
    <w:rsid w:val="00524E8A"/>
    <w:rsid w:val="00773580"/>
    <w:rsid w:val="00903846"/>
    <w:rsid w:val="009549A3"/>
    <w:rsid w:val="00AF29AA"/>
    <w:rsid w:val="00CC745A"/>
    <w:rsid w:val="00E64CBE"/>
    <w:rsid w:val="00F03D4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A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D648D7A12B440E6920B30279CA3C250">
    <w:name w:val="8D648D7A12B440E6920B30279CA3C250"/>
    <w:rsid w:val="009549A3"/>
  </w:style>
  <w:style w:type="paragraph" w:customStyle="1" w:styleId="3A9CDE83E9A34AC395E0BF709AB2C5D1">
    <w:name w:val="3A9CDE83E9A34AC395E0BF709AB2C5D1"/>
    <w:rsid w:val="009549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8C97-17E7-4346-AD5F-27B07B95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78</Pages>
  <Words>16082</Words>
  <Characters>86845</Characters>
  <Application>Microsoft Office Word</Application>
  <DocSecurity>0</DocSecurity>
  <Lines>723</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Plano de Actividades 2011</vt:lpstr>
      <vt:lpstr>PÓS-GRADUAÇÃO</vt:lpstr>
    </vt:vector>
  </TitlesOfParts>
  <Company>Escola Superior de Hotelaria e Turismo do Estoril</Company>
  <LinksUpToDate>false</LinksUpToDate>
  <CharactersWithSpaces>102722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Actividades 2011</dc:title>
  <dc:subject/>
  <dc:creator>Eunice Gonçalves</dc:creator>
  <cp:keywords/>
  <dc:description/>
  <cp:lastModifiedBy>fmoreira</cp:lastModifiedBy>
  <cp:revision>4</cp:revision>
  <cp:lastPrinted>2010-08-16T11:07:00Z</cp:lastPrinted>
  <dcterms:created xsi:type="dcterms:W3CDTF">2010-10-01T10:03:00Z</dcterms:created>
  <dcterms:modified xsi:type="dcterms:W3CDTF">2010-10-01T11:50:00Z</dcterms:modified>
</cp:coreProperties>
</file>